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市政协十三届五次会议第46号提案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的答复</w:t>
      </w:r>
      <w:r>
        <w:rPr>
          <w:rFonts w:hint="eastAsia" w:ascii="方正小标宋简体" w:eastAsia="方正小标宋简体"/>
          <w:sz w:val="44"/>
          <w:szCs w:val="44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柳泉森委员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您提出的《关于布局高端手工业发展的若干建议》的提案收悉，感谢您对我们工作的支持。我局高度重视提案的办理工作，会同有关部门进行了认真研究，现答复如下：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一、我市手工业发展情况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（一）加强</w:t>
      </w:r>
      <w:r>
        <w:rPr>
          <w:rStyle w:val="7"/>
          <w:rFonts w:hint="eastAsia" w:ascii="楷体" w:hAnsi="楷体" w:eastAsia="楷体" w:cs="楷体"/>
          <w:b w:val="0"/>
          <w:bCs/>
          <w:sz w:val="32"/>
          <w:szCs w:val="32"/>
        </w:rPr>
        <w:t>城市手工业</w:t>
      </w:r>
      <w:r>
        <w:rPr>
          <w:rStyle w:val="7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人才</w:t>
      </w:r>
      <w:r>
        <w:rPr>
          <w:rStyle w:val="7"/>
          <w:rFonts w:hint="eastAsia" w:ascii="楷体" w:hAnsi="楷体" w:eastAsia="楷体" w:cs="楷体"/>
          <w:b w:val="0"/>
          <w:bCs/>
          <w:sz w:val="32"/>
          <w:szCs w:val="32"/>
        </w:rPr>
        <w:t>体系</w:t>
      </w:r>
      <w:r>
        <w:rPr>
          <w:rStyle w:val="7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建设。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近年来，我市陆续出台《威海市首席技师管理办法》、《威海市有突出的技师和技术能手评选奖励办法》、《威海市技能大师工作室管理办法》等系列政策，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在技能传承、技能攻关、技能研发、技能竞赛、推广交流等方面发挥引领带动作用。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截止目前，已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评选威海市技能大师工作室22家，创办了内部刊物《威海市技能大师工作室内部简报》，组织了“技能大师进校园”系列宣讲活动，为技能人才技术难题交流、带徒传技、技术推广等提供了平台。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连续开展四届威海工匠选树命名活动，命名的127名威海工匠中，从事手工业的工匠5人，其中，锡镶工1人、花饽饽面点师2人、剪纸师1人、修复师1名，同时每年都对命名的威海工匠在市级各主流媒体进行宣传。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Style w:val="7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（二）</w:t>
      </w:r>
      <w:r>
        <w:rPr>
          <w:rStyle w:val="7"/>
          <w:rFonts w:hint="eastAsia" w:ascii="楷体" w:hAnsi="楷体" w:eastAsia="楷体" w:cs="楷体"/>
          <w:b w:val="0"/>
          <w:bCs/>
          <w:sz w:val="32"/>
          <w:szCs w:val="32"/>
        </w:rPr>
        <w:t>城市手工业</w:t>
      </w:r>
      <w:r>
        <w:rPr>
          <w:rStyle w:val="7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发展环境建设。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一是高度重视传统手工技艺的保护工作，结合非物质文化遗产保护工作、旅游宣传推广工作等，在坚持“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保护为主、抢救第一、合理利用、传承发展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”保护方针的基础上，积极促进我市传统手工技艺的保护和传承，目前已公布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传统美术、传统手工技艺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市级非遗保护项目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59项，市级代表性传承人42人，其中省级传承人6人</w:t>
      </w:r>
      <w:r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积极推动旅游商品创意创新。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了城市礼物设计大赛，共收到1644件（547组）设计作品，来自日本、韩国、美国、英国、法国等不同国家、77个城市。“刘公岛来信”获中国特色旅游商品设计大赛银奖；2件商品获省文化和旅游商品创新设计大赛铜奖，1件商品获优秀奖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组织旅游商品参加系列展览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先后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组织威海风物、金镶玉等8家文创企业参加胶东经济圈文化旅游合作联盟成立大会暨519中国旅游日主题活动展览环节；组织7家企业参加文旅产业年会南北巷商品展；组织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10家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企业参加“好客山东·山东有礼”文化和旅游商品进景区活动；磨爱麦、姜不老等6家企业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产品在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全省冬游齐鲁和自驾游工作现场推进会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集中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下一步我们将进一步加大对本市手工业生产加工企业的服务力度，提升品牌效应，同时为手工业专业人才培养营造良好环境。重点做好以下几方面工作：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一是继续做好人才培养。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继续在全市选拔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从事手工业技术技能工作，具有良好职业道德、高超技能水平、丰富实践经验、业绩贡献突出，在全市本行业（领域）中影响带动作用大、得到广泛认可的优秀高技能人才。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二是创新宣传形式。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组织开展如“文化和自然遗产日”“非遗月”、非遗进校园、进社区、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职工职业技能竞赛月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等多种形式的宣传展示活动，增强传统技艺的影响力和知名度，提升广大群众的非遗保护意识，为传统手工技艺的传承发展营造良好的社会氛围，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让更多威海工匠从“幕后”走到“前台”，成为社会追捧的“明星”。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三是加大威海本地手工业产品推广力度。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推动企业对外合作，依托双方的资金、技术和市场优势开展双赢合作；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山东省16地市文化和旅游商品展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各类展会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，推动我市旅游商品、手工技艺走向市场，促进传统手工艺发展壮大。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6" w:firstLineChars="1502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6" w:firstLineChars="1502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6" w:firstLineChars="1502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4B7"/>
    <w:rsid w:val="000764B7"/>
    <w:rsid w:val="000C0D80"/>
    <w:rsid w:val="00110282"/>
    <w:rsid w:val="00122F55"/>
    <w:rsid w:val="001F0AC2"/>
    <w:rsid w:val="002642FC"/>
    <w:rsid w:val="0027044B"/>
    <w:rsid w:val="002D3E1E"/>
    <w:rsid w:val="0030227C"/>
    <w:rsid w:val="0036502C"/>
    <w:rsid w:val="003726D4"/>
    <w:rsid w:val="00381EB6"/>
    <w:rsid w:val="003E26EE"/>
    <w:rsid w:val="004158AF"/>
    <w:rsid w:val="00463F34"/>
    <w:rsid w:val="004F2391"/>
    <w:rsid w:val="005223B3"/>
    <w:rsid w:val="00610B1F"/>
    <w:rsid w:val="00643546"/>
    <w:rsid w:val="00682AD7"/>
    <w:rsid w:val="006E1F06"/>
    <w:rsid w:val="006E6955"/>
    <w:rsid w:val="00743422"/>
    <w:rsid w:val="00800698"/>
    <w:rsid w:val="008158F5"/>
    <w:rsid w:val="008E1118"/>
    <w:rsid w:val="008F655D"/>
    <w:rsid w:val="00976D37"/>
    <w:rsid w:val="00A0045E"/>
    <w:rsid w:val="00B446FF"/>
    <w:rsid w:val="00B87197"/>
    <w:rsid w:val="00BD2AD7"/>
    <w:rsid w:val="00C966E3"/>
    <w:rsid w:val="00CB73C4"/>
    <w:rsid w:val="00D07E82"/>
    <w:rsid w:val="00E116F4"/>
    <w:rsid w:val="00E323D2"/>
    <w:rsid w:val="00E32835"/>
    <w:rsid w:val="00F37F93"/>
    <w:rsid w:val="00FC181D"/>
    <w:rsid w:val="00FD605F"/>
    <w:rsid w:val="04347A49"/>
    <w:rsid w:val="049E2095"/>
    <w:rsid w:val="10526574"/>
    <w:rsid w:val="15E1275F"/>
    <w:rsid w:val="179A16E5"/>
    <w:rsid w:val="1A7A4728"/>
    <w:rsid w:val="20AE0E59"/>
    <w:rsid w:val="22425301"/>
    <w:rsid w:val="2A7A4A15"/>
    <w:rsid w:val="2C2824EC"/>
    <w:rsid w:val="3C1F2315"/>
    <w:rsid w:val="4DD108EE"/>
    <w:rsid w:val="4F421234"/>
    <w:rsid w:val="51A51142"/>
    <w:rsid w:val="551E1604"/>
    <w:rsid w:val="586029C0"/>
    <w:rsid w:val="59AE5A22"/>
    <w:rsid w:val="5A06424B"/>
    <w:rsid w:val="5B637884"/>
    <w:rsid w:val="62220EE3"/>
    <w:rsid w:val="67A328C0"/>
    <w:rsid w:val="6C8D0341"/>
    <w:rsid w:val="6ED5456C"/>
    <w:rsid w:val="6EE60A0E"/>
    <w:rsid w:val="750C323F"/>
    <w:rsid w:val="7AC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 w:cs="仿宋_GB2312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3">
    <w:name w:val="List Paragraph"/>
    <w:basedOn w:val="12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页眉_0"/>
    <w:basedOn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15">
    <w:name w:val="页脚_0"/>
    <w:basedOn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DFF6B-3B1D-4EF1-ACD5-64049BCE5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2021-03-29T01:41:00Z</dcterms:created>
  <dc:creator>微软用户</dc:creator>
  <cp:lastModifiedBy>小灰灰1369466329</cp:lastModifiedBy>
  <cp:lastPrinted>2021-06-08T00:57:00Z</cp:lastPrinted>
  <dcterms:modified xsi:type="dcterms:W3CDTF">2021-07-08T01:55:06Z</dcterms:modified>
  <dc:title>关于提供市政协十三届五次会议相关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8EF5688CFA584FF7B4E60CDADDD89AD0</vt:lpwstr>
  </property>
</Properties>
</file>