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default" w:ascii="Times New Roman" w:hAnsi="Times New Roman" w:eastAsia="方正小标宋简体" w:cs="Times New Roman"/>
          <w:color w:val="auto"/>
          <w:sz w:val="44"/>
          <w:szCs w:val="44"/>
          <w:lang w:val="en-US" w:eastAsia="zh-CN"/>
        </w:rPr>
      </w:pPr>
      <w:r>
        <w:rPr>
          <w:rFonts w:hint="eastAsia" w:ascii="仿宋_GB2312" w:hAnsi="仿宋_GB2312" w:eastAsia="仿宋_GB2312" w:cs="仿宋_GB2312"/>
          <w:spacing w:val="10"/>
          <w:sz w:val="32"/>
          <w:szCs w:val="32"/>
        </w:rPr>
        <w:t>类别标记：</w:t>
      </w:r>
      <w:r>
        <w:rPr>
          <w:rFonts w:hint="default" w:ascii="Times New Roman" w:hAnsi="Times New Roman" w:eastAsia="仿宋_GB2312" w:cs="Times New Roman"/>
          <w:spacing w:val="10"/>
          <w:sz w:val="32"/>
          <w:szCs w:val="32"/>
        </w:rPr>
        <w:t>A</w:t>
      </w:r>
      <w:r>
        <w:rPr>
          <w:rFonts w:hint="eastAsia" w:eastAsia="方正小标宋简体" w:cs="Times New Roman"/>
          <w:color w:val="auto"/>
          <w:sz w:val="44"/>
          <w:szCs w:val="44"/>
          <w:lang w:val="en-US" w:eastAsia="zh-CN"/>
        </w:rPr>
        <w:t xml:space="preserve">      </w:t>
      </w:r>
    </w:p>
    <w:p>
      <w:pPr>
        <w:spacing w:line="560" w:lineRule="exact"/>
        <w:jc w:val="center"/>
        <w:rPr>
          <w:rFonts w:hint="default" w:ascii="Times New Roman" w:hAnsi="Times New Roman" w:eastAsia="方正小标宋简体" w:cs="Times New Roman"/>
          <w:color w:val="auto"/>
          <w:sz w:val="44"/>
          <w:szCs w:val="44"/>
        </w:rPr>
      </w:pPr>
    </w:p>
    <w:p>
      <w:pPr>
        <w:spacing w:line="560" w:lineRule="exact"/>
        <w:jc w:val="center"/>
        <w:rPr>
          <w:rFonts w:hint="default" w:ascii="Times New Roman" w:hAnsi="Times New Roman" w:eastAsia="方正小标宋简体" w:cs="Times New Roman"/>
          <w:color w:val="auto"/>
          <w:sz w:val="44"/>
          <w:szCs w:val="44"/>
        </w:rPr>
      </w:pPr>
    </w:p>
    <w:p>
      <w:pPr>
        <w:spacing w:line="560" w:lineRule="exact"/>
        <w:jc w:val="center"/>
        <w:rPr>
          <w:rFonts w:hint="default" w:ascii="Times New Roman" w:hAnsi="Times New Roman" w:eastAsia="方正小标宋简体" w:cs="Times New Roman"/>
          <w:color w:val="auto"/>
          <w:sz w:val="44"/>
          <w:szCs w:val="44"/>
        </w:rPr>
      </w:pPr>
    </w:p>
    <w:p>
      <w:pPr>
        <w:spacing w:line="560" w:lineRule="exact"/>
        <w:jc w:val="center"/>
        <w:rPr>
          <w:rFonts w:hint="default" w:ascii="Times New Roman" w:hAnsi="Times New Roman" w:eastAsia="方正小标宋简体" w:cs="Times New Roman"/>
          <w:color w:val="auto"/>
          <w:sz w:val="44"/>
          <w:szCs w:val="44"/>
        </w:rPr>
      </w:pPr>
    </w:p>
    <w:p>
      <w:pPr>
        <w:spacing w:line="560" w:lineRule="exact"/>
        <w:jc w:val="center"/>
        <w:rPr>
          <w:rFonts w:hint="default" w:ascii="Times New Roman" w:hAnsi="Times New Roman" w:eastAsia="方正小标宋简体" w:cs="Times New Roman"/>
          <w:color w:val="auto"/>
          <w:sz w:val="44"/>
          <w:szCs w:val="44"/>
        </w:rPr>
      </w:pPr>
    </w:p>
    <w:p>
      <w:pPr>
        <w:spacing w:line="560" w:lineRule="exact"/>
        <w:jc w:val="center"/>
        <w:rPr>
          <w:rFonts w:hint="default" w:ascii="Times New Roman" w:hAnsi="Times New Roman" w:eastAsia="方正小标宋简体" w:cs="Times New Roman"/>
          <w:color w:val="auto"/>
          <w:sz w:val="44"/>
          <w:szCs w:val="44"/>
        </w:rPr>
      </w:pPr>
    </w:p>
    <w:p>
      <w:pPr>
        <w:spacing w:line="56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color w:val="auto"/>
          <w:sz w:val="32"/>
          <w:szCs w:val="32"/>
          <w:lang w:eastAsia="zh-CN"/>
        </w:rPr>
        <w:t>威审服函</w:t>
      </w:r>
      <w:r>
        <w:rPr>
          <w:rFonts w:hint="default" w:ascii="Times New Roman" w:hAnsi="Times New Roman" w:eastAsia="仿宋_GB2312" w:cs="Times New Roman"/>
          <w:b w:val="0"/>
          <w:bCs/>
          <w:color w:val="auto"/>
          <w:sz w:val="32"/>
          <w:szCs w:val="32"/>
          <w:lang w:val="en-US" w:eastAsia="zh-CN"/>
        </w:rPr>
        <w:t xml:space="preserve">〔2019〕6号        </w:t>
      </w:r>
      <w:r>
        <w:rPr>
          <w:rFonts w:hint="eastAsia"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 xml:space="preserve">          签发人：</w:t>
      </w:r>
      <w:r>
        <w:rPr>
          <w:rFonts w:hint="default" w:ascii="Times New Roman" w:hAnsi="Times New Roman" w:eastAsia="楷体" w:cs="Times New Roman"/>
          <w:b w:val="0"/>
          <w:bCs/>
          <w:color w:val="auto"/>
          <w:sz w:val="32"/>
          <w:szCs w:val="32"/>
          <w:lang w:val="en-US" w:eastAsia="zh-CN"/>
        </w:rPr>
        <w:t>高飞</w:t>
      </w:r>
    </w:p>
    <w:p>
      <w:pPr>
        <w:spacing w:line="560" w:lineRule="exact"/>
        <w:jc w:val="both"/>
        <w:rPr>
          <w:rFonts w:hint="default" w:ascii="Times New Roman" w:hAnsi="Times New Roman" w:eastAsia="方正小标宋简体" w:cs="Times New Roman"/>
          <w:color w:val="auto"/>
          <w:sz w:val="44"/>
          <w:szCs w:val="44"/>
        </w:rPr>
      </w:pPr>
    </w:p>
    <w:p>
      <w:pPr>
        <w:widowControl w:val="0"/>
        <w:overflowPunct w:val="0"/>
        <w:spacing w:line="578"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关于市政协第十三届三次会议第73号</w:t>
      </w:r>
    </w:p>
    <w:p>
      <w:pPr>
        <w:widowControl w:val="0"/>
        <w:overflowPunct w:val="0"/>
        <w:spacing w:line="578"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提案的答复</w:t>
      </w:r>
    </w:p>
    <w:p>
      <w:pPr>
        <w:spacing w:line="600" w:lineRule="exact"/>
        <w:jc w:val="center"/>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韩文斐委员：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您提出的《关于创建智慧城市政务服务移动平台的建议》的提案收悉，现答复如下：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一、省级关于政务服务移动平台建设的意见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rPr>
        <w:sectPr>
          <w:pgSz w:w="11906" w:h="16838"/>
          <w:pgMar w:top="1440" w:right="1286" w:bottom="1440" w:left="1800" w:header="851" w:footer="992" w:gutter="0"/>
          <w:pgNumType w:fmt="numberInDash"/>
          <w:cols w:space="425" w:num="1"/>
          <w:docGrid w:type="lines" w:linePitch="312" w:charSpace="0"/>
        </w:sectPr>
      </w:pPr>
      <w:r>
        <w:rPr>
          <w:rFonts w:hint="default" w:ascii="Times New Roman" w:hAnsi="Times New Roman" w:eastAsia="仿宋_GB2312" w:cs="Times New Roman"/>
          <w:color w:val="auto"/>
          <w:sz w:val="32"/>
          <w:szCs w:val="32"/>
        </w:rPr>
        <w:t>2018年以来，省级层面针对加强和规范政务服务移动应用建设管理制定了系列措施，采取省级统筹、自上而下的方式加以推进。针对“手机APP种类繁多、分散建设”的问题，《山东省人民政府关于&lt;印发山东省加快推进一体化在线政务服务平台建设实施方案&gt;的通知》（鲁政发〔2018〕23号）提出“建设全省统一的爱山东政务服务移动客户端，组织各市、各部门做好服务接入，形成全省移动政务服务总入口的主体框架”。针对“政务服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移动端存在的信息孤岛”问题，提出“对接国家政务服务平台移动端，提供相关服务资源，推动教育、公安、民政、人力资源社会保障、住房城乡建设、交通运输等覆盖范围广、应用频率高的政务服务事项向移动端延伸服务”。</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二、我市关于政务服务移动平台建设的举措</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是推进“爱山东APP（威海站）”应用整合。为提升政务服务均等化、便利化，市大数据中心正着力推进“爱山东APP（威海站）”应用整合，打造多渠道、贴身化的移动政务服务，实现政务服务“掌上查”“指尖办”。现已完成对“爱山东APP”全省15地市建设现状的摸排，梳理了《爱山东APP各地市功能比较表》，同时对标全国其他先进城市，针对其他地市已经通过手机端全程网办而我市尚未实现的事项，梳理了《爱山东APP威海市待完善事项清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是增加“爱山东APP（威海站）”应用整合。近日，威海市政府办公室下发关于进一步增加“爱山东（威海站）”APP功能的通知，要求有关部门、单位对标先进找差距，认真研究吸收借鉴先进做法，丰富我市手机端功能。同时，市政府办公室专题召开“爱山东（威海站）APP”开发建设工作部署会议，对上线功能事项进行专题安排部署。</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是做好线上线下推广工作。目前，在全市统一的政务服务平台--在山东省政务服务网（威海）显著位置，设置了移动客户端连接标识，方便办事群众点击下载安装。同时，在办事大厅、服务手册等均设置了APP下载二维码，面向办事群众进行全方位宣传。</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下一步，将按照省级统一部署，根据《山东省政务服务网服务应用接入标准》和《爱山东APP运营运维管理规范》要求，严格落实数据安全和市民隐私管理，将各部门梳理汇总的移动办理事项与全省移动开放平台对接，预计到今年底，手机端查询或办理民生领域事项将达120项以上，功能涵盖社会保障、驾管运营、公共设施、教育考试、旅游出行等高频办事领域，届时企业和群众办事将更加方便快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_GB2312" w:cs="Times New Roman"/>
          <w:color w:val="auto"/>
          <w:sz w:val="32"/>
          <w:szCs w:val="32"/>
        </w:rPr>
        <w:t>最后，再次感谢您对我市政务服务的关心与支持，真诚欢迎您继续为我们多提宝贵意见，帮助我们进一步提升政务服务水平。</w:t>
      </w:r>
      <w:r>
        <w:rPr>
          <w:rFonts w:hint="default" w:ascii="Times New Roman" w:hAnsi="Times New Roman" w:eastAsia="仿宋" w:cs="Times New Roman"/>
          <w:color w:val="auto"/>
          <w:sz w:val="32"/>
          <w:szCs w:val="32"/>
        </w:rPr>
        <w:t xml:space="preserve">                 </w:t>
      </w:r>
      <w:r>
        <w:rPr>
          <w:rFonts w:hint="default" w:ascii="Times New Roman" w:hAnsi="Times New Roman" w:eastAsia="仿宋" w:cs="Times New Roman"/>
          <w:color w:val="auto"/>
          <w:sz w:val="32"/>
          <w:szCs w:val="32"/>
          <w:lang w:val="en-US" w:eastAsia="zh-CN"/>
        </w:rPr>
        <w:t xml:space="preserve">   </w:t>
      </w:r>
    </w:p>
    <w:p>
      <w:pPr>
        <w:pStyle w:val="2"/>
        <w:rPr>
          <w:rFonts w:hint="default" w:ascii="Times New Roman" w:hAnsi="Times New Roman" w:eastAsia="仿宋" w:cs="Times New Roman"/>
          <w:color w:val="auto"/>
          <w:sz w:val="32"/>
          <w:szCs w:val="32"/>
          <w:lang w:val="en-US" w:eastAsia="zh-CN"/>
        </w:rPr>
      </w:pPr>
    </w:p>
    <w:p>
      <w:pPr>
        <w:pStyle w:val="2"/>
        <w:rPr>
          <w:rFonts w:hint="default" w:ascii="Times New Roman" w:hAnsi="Times New Roman" w:eastAsia="仿宋" w:cs="Times New Roman"/>
          <w:color w:val="auto"/>
          <w:sz w:val="32"/>
          <w:szCs w:val="32"/>
          <w:lang w:val="en-US" w:eastAsia="zh-CN"/>
        </w:rPr>
      </w:pPr>
    </w:p>
    <w:p>
      <w:pPr>
        <w:pStyle w:val="2"/>
        <w:rPr>
          <w:rFonts w:hint="default" w:ascii="Times New Roman" w:hAnsi="Times New Roman" w:eastAsia="仿宋" w:cs="Times New Roman"/>
          <w:color w:val="auto"/>
          <w:sz w:val="32"/>
          <w:szCs w:val="32"/>
          <w:lang w:val="en-US" w:eastAsia="zh-CN"/>
        </w:rPr>
      </w:pPr>
    </w:p>
    <w:p>
      <w:pPr>
        <w:spacing w:line="600" w:lineRule="exact"/>
        <w:ind w:firstLine="4166" w:firstLineChars="1302"/>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威海市行政审批服务局</w:t>
      </w:r>
    </w:p>
    <w:p>
      <w:pPr>
        <w:spacing w:line="560" w:lineRule="exact"/>
        <w:jc w:val="center"/>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 xml:space="preserve">                2019年</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w:t>
      </w:r>
    </w:p>
    <w:p>
      <w:pPr>
        <w:spacing w:line="540" w:lineRule="exact"/>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bookmarkStart w:id="0" w:name="_GoBack"/>
      <w:bookmarkEnd w:id="0"/>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pStyle w:val="2"/>
        <w:rPr>
          <w:rFonts w:hint="default" w:ascii="Times New Roman" w:hAnsi="Times New Roman" w:eastAsia="仿宋" w:cs="Times New Roman"/>
          <w:color w:val="auto"/>
          <w:w w:val="100"/>
          <w:szCs w:val="32"/>
        </w:rPr>
      </w:pPr>
    </w:p>
    <w:p>
      <w:pPr>
        <w:keepNext w:val="0"/>
        <w:keepLines w:val="0"/>
        <w:pageBreakBefore w:val="0"/>
        <w:widowControl w:val="0"/>
        <w:kinsoku/>
        <w:wordWrap/>
        <w:overflowPunct/>
        <w:topLinePunct w:val="0"/>
        <w:autoSpaceDE/>
        <w:autoSpaceDN/>
        <w:bidi w:val="0"/>
        <w:adjustRightInd/>
        <w:snapToGrid/>
        <w:spacing w:line="460" w:lineRule="exact"/>
        <w:ind w:firstLine="210" w:firstLineChars="1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 w:cs="Times New Roman"/>
          <w:color w:val="auto"/>
          <w:w w:val="100"/>
          <w:szCs w:val="32"/>
        </w:rPr>
        <mc:AlternateContent>
          <mc:Choice Requires="wps">
            <w:drawing>
              <wp:anchor distT="0" distB="0" distL="114300" distR="114300" simplePos="0" relativeHeight="251671552" behindDoc="0" locked="0" layoutInCell="1" allowOverlap="1">
                <wp:simplePos x="0" y="0"/>
                <wp:positionH relativeFrom="column">
                  <wp:posOffset>-83820</wp:posOffset>
                </wp:positionH>
                <wp:positionV relativeFrom="paragraph">
                  <wp:posOffset>7620</wp:posOffset>
                </wp:positionV>
                <wp:extent cx="5725160" cy="0"/>
                <wp:effectExtent l="0" t="0" r="0" b="0"/>
                <wp:wrapNone/>
                <wp:docPr id="6" name="直线 5"/>
                <wp:cNvGraphicFramePr/>
                <a:graphic xmlns:a="http://schemas.openxmlformats.org/drawingml/2006/main">
                  <a:graphicData uri="http://schemas.microsoft.com/office/word/2010/wordprocessingShape">
                    <wps:wsp>
                      <wps:cNvCnPr/>
                      <wps:spPr>
                        <a:xfrm>
                          <a:off x="0" y="0"/>
                          <a:ext cx="57251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6.6pt;margin-top:0.6pt;height:0pt;width:450.8pt;z-index:251671552;mso-width-relative:page;mso-height-relative:page;" filled="f" stroked="t" coordsize="21600,21600" o:gfxdata="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vlWprUAAAABwEAAA8AAAAAAAAAAQAgAAAAIgAAAGRycy9k&#10;b3ducmV2LnhtbFBLAQIUABQAAAAIAIdO4kAu2QULzQEAAI0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lang w:val="en-US" w:eastAsia="zh-CN"/>
        </w:rPr>
        <w:t>抄送：市政府办公室，市政协提案委员会，发展改革委，科技局，公安局，人力资源和社会保障局，自然资源和规划局，住房城乡建设局，交通运输局，水务局，海洋渔业局，卫生健康委，</w:t>
      </w:r>
      <w:r>
        <w:rPr>
          <w:rFonts w:hint="default" w:ascii="Times New Roman" w:hAnsi="Times New Roman" w:eastAsia="仿宋_GB2312" w:cs="Times New Roman"/>
          <w:color w:val="auto"/>
          <w:sz w:val="32"/>
          <w:szCs w:val="32"/>
        </w:rPr>
        <w:t>韩文斐</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210" w:firstLineChars="1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w w:val="100"/>
          <w:szCs w:val="32"/>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21590</wp:posOffset>
                </wp:positionV>
                <wp:extent cx="5725160" cy="0"/>
                <wp:effectExtent l="0" t="0" r="0" b="0"/>
                <wp:wrapNone/>
                <wp:docPr id="1" name="直线 4"/>
                <wp:cNvGraphicFramePr/>
                <a:graphic xmlns:a="http://schemas.openxmlformats.org/drawingml/2006/main">
                  <a:graphicData uri="http://schemas.microsoft.com/office/word/2010/wordprocessingShape">
                    <wps:wsp>
                      <wps:cNvCnPr/>
                      <wps:spPr>
                        <a:xfrm>
                          <a:off x="0" y="0"/>
                          <a:ext cx="57251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6.85pt;margin-top:1.7pt;height:0pt;width:450.8pt;z-index:251660288;mso-width-relative:page;mso-height-relative:page;" filled="f" stroked="t" coordsize="21600,21600" o:gfxdata="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F20MNUAAAAHAQAADwAAAAAAAAABACAAAAAiAAAAZHJz&#10;L2Rvd25yZXYueG1sUEsBAhQAFAAAAAgAh07iQFRXo6rOAQAAjQMAAA4AAAAAAAAAAQAgAAAAJAEA&#10;AGRycy9lMm9Eb2MueG1sUEsFBgAAAAAGAAYAWQEAAGQ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32"/>
          <w:szCs w:val="32"/>
        </w:rPr>
        <w:t xml:space="preserve">威海市行政审批服务局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2019年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日印发</w:t>
      </w:r>
    </w:p>
    <w:p>
      <w:pPr>
        <w:tabs>
          <w:tab w:val="left" w:pos="1108"/>
        </w:tabs>
        <w:bidi w:val="0"/>
        <w:jc w:val="left"/>
        <w:rPr>
          <w:rFonts w:hint="default"/>
          <w:lang w:val="en-US" w:eastAsia="zh-CN"/>
        </w:rPr>
      </w:pPr>
      <w:r>
        <w:rPr>
          <w:rFonts w:hint="default" w:ascii="Times New Roman" w:hAnsi="Times New Roman" w:eastAsia="仿宋" w:cs="Times New Roman"/>
          <w:color w:val="auto"/>
          <w:w w:val="100"/>
          <w:szCs w:val="32"/>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31115</wp:posOffset>
                </wp:positionV>
                <wp:extent cx="5725160" cy="0"/>
                <wp:effectExtent l="0" t="0" r="0" b="0"/>
                <wp:wrapNone/>
                <wp:docPr id="2" name="直线 5"/>
                <wp:cNvGraphicFramePr/>
                <a:graphic xmlns:a="http://schemas.openxmlformats.org/drawingml/2006/main">
                  <a:graphicData uri="http://schemas.microsoft.com/office/word/2010/wordprocessingShape">
                    <wps:wsp>
                      <wps:cNvCnPr/>
                      <wps:spPr>
                        <a:xfrm>
                          <a:off x="0" y="0"/>
                          <a:ext cx="57251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6.1pt;margin-top:2.45pt;height:0pt;width:450.8pt;z-index:251664384;mso-width-relative:page;mso-height-relative:page;" filled="f" stroked="t" coordsize="21600,21600" o:gfxdata="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sUA7e1QAAAAcBAAAPAAAAAAAAAAEAIAAAACIAAABkcnMv&#10;ZG93bnJldi54bWxQSwECFAAUAAAACACHTuJAs75KOc0BAACNAwAADgAAAAAAAAABACAAAAAkAQAA&#10;ZHJzL2Uyb0RvYy54bWxQSwUGAAAAAAYABgBZAQAAYwUAAAAA&#10;">
                <v:fill on="f" focussize="0,0"/>
                <v:stroke color="#000000" joinstyle="round"/>
                <v:imagedata o:title=""/>
                <o:lock v:ext="edit" aspectratio="f"/>
              </v:line>
            </w:pict>
          </mc:Fallback>
        </mc:AlternateContent>
      </w:r>
    </w:p>
    <w:sectPr>
      <w:footerReference r:id="rId3" w:type="default"/>
      <w:pgSz w:w="11906" w:h="16838"/>
      <w:pgMar w:top="1440" w:right="1286"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12"/>
    <w:rsid w:val="000048F1"/>
    <w:rsid w:val="000B626D"/>
    <w:rsid w:val="000B7EC0"/>
    <w:rsid w:val="000D33C5"/>
    <w:rsid w:val="000E7787"/>
    <w:rsid w:val="0010557F"/>
    <w:rsid w:val="00115965"/>
    <w:rsid w:val="0015243C"/>
    <w:rsid w:val="002A4091"/>
    <w:rsid w:val="002E0342"/>
    <w:rsid w:val="002F3FFF"/>
    <w:rsid w:val="00344E53"/>
    <w:rsid w:val="00366A2D"/>
    <w:rsid w:val="00367DE8"/>
    <w:rsid w:val="004519C5"/>
    <w:rsid w:val="00451DBF"/>
    <w:rsid w:val="00485BBD"/>
    <w:rsid w:val="00487DE2"/>
    <w:rsid w:val="004A7F56"/>
    <w:rsid w:val="004F00FE"/>
    <w:rsid w:val="004F75E6"/>
    <w:rsid w:val="005063A4"/>
    <w:rsid w:val="005C3F96"/>
    <w:rsid w:val="005D6FC1"/>
    <w:rsid w:val="00695D80"/>
    <w:rsid w:val="006A1668"/>
    <w:rsid w:val="00805C65"/>
    <w:rsid w:val="00825DF7"/>
    <w:rsid w:val="0083501B"/>
    <w:rsid w:val="00912177"/>
    <w:rsid w:val="00916FD0"/>
    <w:rsid w:val="009335D0"/>
    <w:rsid w:val="00956874"/>
    <w:rsid w:val="00975C8E"/>
    <w:rsid w:val="009C2B08"/>
    <w:rsid w:val="009E2653"/>
    <w:rsid w:val="00A2370A"/>
    <w:rsid w:val="00A57E21"/>
    <w:rsid w:val="00A70212"/>
    <w:rsid w:val="00A73602"/>
    <w:rsid w:val="00AA0A7A"/>
    <w:rsid w:val="00AB1608"/>
    <w:rsid w:val="00AB506F"/>
    <w:rsid w:val="00B44749"/>
    <w:rsid w:val="00B83B5D"/>
    <w:rsid w:val="00C6704B"/>
    <w:rsid w:val="00C70405"/>
    <w:rsid w:val="00CB3C55"/>
    <w:rsid w:val="00CD41C6"/>
    <w:rsid w:val="00D073BD"/>
    <w:rsid w:val="00D41049"/>
    <w:rsid w:val="00D61CFB"/>
    <w:rsid w:val="00DF7CDF"/>
    <w:rsid w:val="00E22612"/>
    <w:rsid w:val="00E32FD3"/>
    <w:rsid w:val="00F0397F"/>
    <w:rsid w:val="00F92B2C"/>
    <w:rsid w:val="00FA19C7"/>
    <w:rsid w:val="00FB30D2"/>
    <w:rsid w:val="022C2395"/>
    <w:rsid w:val="11EB7CB4"/>
    <w:rsid w:val="12375E29"/>
    <w:rsid w:val="26793958"/>
    <w:rsid w:val="28B55309"/>
    <w:rsid w:val="55CF66F9"/>
    <w:rsid w:val="7C54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简体" w:hAnsi="方正小标宋简体" w:eastAsia="方正小标宋简体" w:cs="方正小标宋简体"/>
      <w:color w:val="000000"/>
      <w:sz w:val="24"/>
      <w:szCs w:val="24"/>
      <w:lang w:val="en-US" w:eastAsia="zh-CN" w:bidi="ar-SA"/>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 w:type="paragraph" w:customStyle="1" w:styleId="11">
    <w:name w:val="p0"/>
    <w:basedOn w:val="1"/>
    <w:qFormat/>
    <w:uiPriority w:val="0"/>
    <w:pPr>
      <w:widowControl/>
    </w:pPr>
    <w:rPr>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422</Words>
  <Characters>2407</Characters>
  <Lines>20</Lines>
  <Paragraphs>5</Paragraphs>
  <TotalTime>1</TotalTime>
  <ScaleCrop>false</ScaleCrop>
  <LinksUpToDate>false</LinksUpToDate>
  <CharactersWithSpaces>2824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2019-06-03T08:43:00Z</dcterms:created>
  <dc:creator>微软用户</dc:creator>
  <cp:lastModifiedBy>lenovo</cp:lastModifiedBy>
  <cp:lastPrinted>2019-07-17T01:23:00Z</cp:lastPrinted>
  <dcterms:modified xsi:type="dcterms:W3CDTF">2019-08-02T01:24:13Z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