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val="0"/>
        <w:autoSpaceDN w:val="0"/>
        <w:bidi w:val="0"/>
        <w:adjustRightInd/>
        <w:snapToGrid/>
        <w:spacing w:line="560" w:lineRule="exact"/>
        <w:ind w:left="0" w:right="425"/>
        <w:jc w:val="center"/>
        <w:textAlignment w:val="auto"/>
        <w:rPr>
          <w:rFonts w:ascii="方正小标宋简体" w:hAnsi="方正小标宋简体" w:eastAsia="方正小标宋简体" w:cs="方正小标宋简体"/>
          <w:color w:val="000000" w:themeColor="text1"/>
          <w:spacing w:val="-6"/>
          <w:w w:val="105"/>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6"/>
          <w:w w:val="105"/>
          <w:sz w:val="44"/>
          <w:szCs w:val="44"/>
          <w14:textFill>
            <w14:solidFill>
              <w14:schemeClr w14:val="tx1"/>
            </w14:solidFill>
          </w14:textFill>
        </w:rPr>
        <w:t>关</w:t>
      </w:r>
      <w:r>
        <w:rPr>
          <w:rFonts w:hint="eastAsia" w:ascii="方正小标宋简体" w:hAnsi="方正小标宋简体" w:eastAsia="方正小标宋简体" w:cs="方正小标宋简体"/>
          <w:color w:val="000000" w:themeColor="text1"/>
          <w:spacing w:val="-6"/>
          <w:w w:val="105"/>
          <w:sz w:val="44"/>
          <w:szCs w:val="44"/>
          <w:lang w:eastAsia="zh-CN"/>
          <w14:textFill>
            <w14:solidFill>
              <w14:schemeClr w14:val="tx1"/>
            </w14:solidFill>
          </w14:textFill>
        </w:rPr>
        <w:t>于推行存量房屋“带押过户”模式</w:t>
      </w:r>
    </w:p>
    <w:p>
      <w:pPr>
        <w:pStyle w:val="2"/>
        <w:keepNext w:val="0"/>
        <w:keepLines w:val="0"/>
        <w:pageBreakBefore w:val="0"/>
        <w:kinsoku/>
        <w:wordWrap/>
        <w:overflowPunct/>
        <w:topLinePunct w:val="0"/>
        <w:autoSpaceDE w:val="0"/>
        <w:autoSpaceDN w:val="0"/>
        <w:bidi w:val="0"/>
        <w:adjustRightInd/>
        <w:snapToGrid/>
        <w:spacing w:line="560" w:lineRule="exact"/>
        <w:ind w:left="0" w:right="425"/>
        <w:jc w:val="center"/>
        <w:textAlignment w:val="auto"/>
        <w:rPr>
          <w:rFonts w:ascii="方正小标宋简体" w:hAnsi="方正小标宋简体" w:eastAsia="方正小标宋简体" w:cs="方正小标宋简体"/>
          <w:color w:val="000000" w:themeColor="text1"/>
          <w:spacing w:val="-6"/>
          <w:w w:val="105"/>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6"/>
          <w:w w:val="105"/>
          <w:sz w:val="44"/>
          <w:szCs w:val="44"/>
          <w:lang w:eastAsia="zh-CN"/>
          <w14:textFill>
            <w14:solidFill>
              <w14:schemeClr w14:val="tx1"/>
            </w14:solidFill>
          </w14:textFill>
        </w:rPr>
        <w:t>的通知</w:t>
      </w:r>
    </w:p>
    <w:p>
      <w:pPr>
        <w:keepNext w:val="0"/>
        <w:keepLines w:val="0"/>
        <w:pageBreakBefore w:val="0"/>
        <w:kinsoku/>
        <w:wordWrap/>
        <w:overflowPunct/>
        <w:topLinePunct w:val="0"/>
        <w:autoSpaceDE w:val="0"/>
        <w:autoSpaceDN w:val="0"/>
        <w:bidi w:val="0"/>
        <w:adjustRightInd/>
        <w:snapToGrid/>
        <w:spacing w:line="560" w:lineRule="exact"/>
        <w:textAlignment w:val="auto"/>
        <w:rPr>
          <w:color w:val="000000" w:themeColor="text1"/>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各区市、国家级开发区自然资源、司法、住建、地方金融监管、人民银行、银保监、住房公积金主管部门：</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为进一步贯彻</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落实《中华人民共和国民法典》有关要求，依据《自然资源部关于做好不动产抵押权登记工作的通知》（自然资发〔2021〕54号）规定，解决在存量房交易过户中“转贷”办理时间长、交易风险高、资金负担重等问题，现将在全市范围内试点推行存量房屋“带押过户”，有关事项通知如下：</w:t>
      </w:r>
    </w:p>
    <w:p>
      <w:pPr>
        <w:keepNext w:val="0"/>
        <w:keepLines w:val="0"/>
        <w:pageBreakBefore w:val="0"/>
        <w:kinsoku/>
        <w:wordWrap/>
        <w:overflowPunct/>
        <w:topLinePunct w:val="0"/>
        <w:autoSpaceDE w:val="0"/>
        <w:autoSpaceDN w:val="0"/>
        <w:bidi w:val="0"/>
        <w:adjustRightInd/>
        <w:snapToGrid/>
        <w:spacing w:line="560" w:lineRule="exact"/>
        <w:ind w:firstLine="640" w:firstLineChars="200"/>
        <w:jc w:val="both"/>
        <w:textAlignment w:val="auto"/>
        <w:rPr>
          <w:rFonts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一、存量房“带押过户”定义及业务范围</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存量房“带押过户”是指在办理有抵押的存量房转移登记时，经有关金融机构同意后，不需先偿还银行贷款解除抵押，可以“带押”办理不动产转移登记。主要包括以下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种情况。</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（一）因继承、婚姻关系析产等原因办理存量房“带押过户”。</w:t>
      </w:r>
      <w:r>
        <w:rPr>
          <w:rFonts w:hint="eastAsia" w:ascii="仿宋_GB2312" w:hAnsi="仿宋_GB2312" w:eastAsia="仿宋_GB2312" w:cs="仿宋_GB2312"/>
          <w:color w:val="000000" w:themeColor="text1"/>
          <w:sz w:val="32"/>
          <w:szCs w:val="32"/>
          <w:lang w:eastAsia="zh-CN"/>
          <w14:textFill>
            <w14:solidFill>
              <w14:schemeClr w14:val="tx1"/>
            </w14:solidFill>
          </w14:textFill>
        </w:rPr>
        <w:t>即因继承或受遗赠、婚姻关系析产、企业分立合并等原因导致抵押不动产权利转移的“带押过户”，经金融机构同意后，无需还款，直接办理转移登记和抵押权变更登记。</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（二）因买卖办理存量房“带押过户”</w:t>
      </w:r>
      <w:r>
        <w:rPr>
          <w:rFonts w:hint="eastAsia" w:ascii="楷体_GB2312" w:hAnsi="楷体_GB2312" w:eastAsia="楷体_GB2312" w:cs="楷体_GB2312"/>
          <w:color w:val="000000" w:themeColor="text1"/>
          <w:sz w:val="32"/>
          <w:szCs w:val="32"/>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在存量房交易过程中，买方需要使用贷款（含商业贷款、公积金贷款、公积金和商业组合贷款）购房的，</w:t>
      </w:r>
      <w:r>
        <w:rPr>
          <w:rFonts w:hint="eastAsia" w:ascii="仿宋_GB2312" w:hAnsi="仿宋_GB2312" w:eastAsia="仿宋_GB2312" w:cs="仿宋_GB2312"/>
          <w:sz w:val="32"/>
          <w:szCs w:val="32"/>
          <w:lang w:eastAsia="zh-CN"/>
        </w:rPr>
        <w:t>经金融机构同意，再办理</w:t>
      </w:r>
      <w:r>
        <w:rPr>
          <w:rFonts w:hint="eastAsia" w:ascii="仿宋_GB2312" w:hAnsi="仿宋_GB2312" w:eastAsia="仿宋_GB2312" w:cs="仿宋_GB2312"/>
          <w:sz w:val="32"/>
          <w:szCs w:val="32"/>
          <w:lang w:val="en-US" w:eastAsia="zh-CN"/>
        </w:rPr>
        <w:t>相应不动产</w:t>
      </w:r>
      <w:r>
        <w:rPr>
          <w:rFonts w:hint="eastAsia" w:ascii="仿宋_GB2312" w:hAnsi="仿宋_GB2312" w:eastAsia="仿宋_GB2312" w:cs="仿宋_GB2312"/>
          <w:sz w:val="32"/>
          <w:szCs w:val="32"/>
          <w:lang w:eastAsia="zh-CN"/>
        </w:rPr>
        <w:t>登记</w:t>
      </w:r>
      <w:r>
        <w:rPr>
          <w:rFonts w:hint="eastAsia" w:ascii="仿宋_GB2312" w:hAnsi="仿宋_GB2312" w:eastAsia="仿宋_GB2312" w:cs="仿宋_GB2312"/>
          <w:sz w:val="32"/>
          <w:szCs w:val="32"/>
          <w:lang w:val="en-US" w:eastAsia="zh-CN"/>
        </w:rPr>
        <w:t>手续后</w:t>
      </w:r>
      <w:r>
        <w:rPr>
          <w:rFonts w:hint="eastAsia" w:ascii="仿宋_GB2312" w:hAnsi="仿宋_GB2312" w:eastAsia="仿宋_GB2312" w:cs="仿宋_GB2312"/>
          <w:sz w:val="32"/>
          <w:szCs w:val="32"/>
          <w:lang w:eastAsia="zh-CN"/>
        </w:rPr>
        <w:t>，买方将购房资金存入公证提存账户或存量房交易资金监管账户，实现转移登记、抵押登记、贷款资金到账及还款、注销原抵押的无缝衔接。</w:t>
      </w:r>
    </w:p>
    <w:p>
      <w:pPr>
        <w:keepNext w:val="0"/>
        <w:keepLines w:val="0"/>
        <w:pageBreakBefore w:val="0"/>
        <w:kinsoku/>
        <w:wordWrap/>
        <w:overflowPunct/>
        <w:topLinePunct w:val="0"/>
        <w:autoSpaceDE w:val="0"/>
        <w:autoSpaceDN w:val="0"/>
        <w:bidi w:val="0"/>
        <w:adjustRightInd/>
        <w:snapToGrid/>
        <w:spacing w:line="560" w:lineRule="exact"/>
        <w:ind w:firstLine="640" w:firstLineChars="200"/>
        <w:jc w:val="both"/>
        <w:textAlignment w:val="auto"/>
        <w:rPr>
          <w:rFonts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二、具体办理流程</w:t>
      </w:r>
    </w:p>
    <w:p>
      <w:pPr>
        <w:keepNext w:val="0"/>
        <w:keepLines w:val="0"/>
        <w:pageBreakBefore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（一）存量房继承等业务“带押过户”办理流程</w:t>
      </w:r>
    </w:p>
    <w:p>
      <w:pPr>
        <w:keepNext w:val="0"/>
        <w:keepLines w:val="0"/>
        <w:pageBreakBefore w:val="0"/>
        <w:kinsoku/>
        <w:wordWrap/>
        <w:overflowPunct/>
        <w:topLinePunct w:val="0"/>
        <w:autoSpaceDE w:val="0"/>
        <w:autoSpaceDN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金融机构</w:t>
      </w:r>
      <w:r>
        <w:rPr>
          <w:rFonts w:hint="eastAsia" w:ascii="仿宋_GB2312" w:hAnsi="仿宋_GB2312" w:eastAsia="仿宋_GB2312" w:cs="仿宋_GB2312"/>
          <w:sz w:val="32"/>
          <w:szCs w:val="32"/>
          <w:lang w:val="en-US" w:eastAsia="zh-CN"/>
        </w:rPr>
        <w:t>会同申请人共同</w:t>
      </w:r>
      <w:r>
        <w:rPr>
          <w:rFonts w:hint="eastAsia" w:ascii="仿宋_GB2312" w:hAnsi="仿宋_GB2312" w:eastAsia="仿宋_GB2312" w:cs="仿宋_GB2312"/>
          <w:sz w:val="32"/>
          <w:szCs w:val="32"/>
          <w:lang w:eastAsia="zh-CN"/>
        </w:rPr>
        <w:t>申请转移登记和抵押权变更登记</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不动产</w:t>
      </w:r>
      <w:r>
        <w:rPr>
          <w:rFonts w:hint="eastAsia" w:ascii="仿宋_GB2312" w:hAnsi="仿宋_GB2312" w:eastAsia="仿宋_GB2312" w:cs="仿宋_GB2312"/>
          <w:sz w:val="32"/>
          <w:szCs w:val="32"/>
        </w:rPr>
        <w:t>登记部门</w:t>
      </w:r>
      <w:r>
        <w:rPr>
          <w:rFonts w:hint="eastAsia" w:ascii="仿宋_GB2312" w:hAnsi="仿宋_GB2312" w:eastAsia="仿宋_GB2312" w:cs="仿宋_GB2312"/>
          <w:sz w:val="32"/>
          <w:szCs w:val="32"/>
          <w:lang w:eastAsia="zh-CN"/>
        </w:rPr>
        <w:t>并件办理转移登记和抵押权变更登记，并依次审核记载于登记簿</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sz w:val="32"/>
          <w:szCs w:val="32"/>
          <w:lang w:eastAsia="zh-CN"/>
        </w:rPr>
        <w:t>（二）存量房买卖“带押过户”办理流程</w:t>
      </w:r>
    </w:p>
    <w:p>
      <w:pPr>
        <w:keepNext w:val="0"/>
        <w:keepLines w:val="0"/>
        <w:pageBreakBefore w:val="0"/>
        <w:kinsoku/>
        <w:wordWrap/>
        <w:overflowPunct/>
        <w:topLinePunct w:val="0"/>
        <w:autoSpaceDE w:val="0"/>
        <w:autoSpaceDN w:val="0"/>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买卖双方达成交易意向，</w:t>
      </w:r>
      <w:r>
        <w:rPr>
          <w:rFonts w:hint="eastAsia" w:ascii="仿宋_GB2312" w:hAnsi="仿宋_GB2312" w:eastAsia="仿宋_GB2312" w:cs="仿宋_GB2312"/>
          <w:color w:val="000000" w:themeColor="text1"/>
          <w:sz w:val="32"/>
          <w:szCs w:val="32"/>
          <w:lang w:eastAsia="zh-CN"/>
          <w14:textFill>
            <w14:solidFill>
              <w14:schemeClr w14:val="tx1"/>
            </w14:solidFill>
          </w14:textFill>
        </w:rPr>
        <w:t>征得买卖双方贷款银行同意后</w:t>
      </w:r>
      <w:r>
        <w:rPr>
          <w:rFonts w:hint="eastAsia" w:ascii="仿宋_GB2312" w:hAnsi="仿宋_GB2312" w:eastAsia="仿宋_GB2312" w:cs="仿宋_GB2312"/>
          <w:color w:val="000000" w:themeColor="text1"/>
          <w:sz w:val="32"/>
          <w:szCs w:val="32"/>
          <w14:textFill>
            <w14:solidFill>
              <w14:schemeClr w14:val="tx1"/>
            </w14:solidFill>
          </w14:textFill>
        </w:rPr>
        <w:t>签订存量房买卖合同</w:t>
      </w:r>
      <w:r>
        <w:rPr>
          <w:rFonts w:hint="eastAsia" w:ascii="仿宋_GB2312" w:hAnsi="仿宋_GB2312" w:eastAsia="仿宋_GB2312" w:cs="仿宋_GB2312"/>
          <w:color w:val="000000" w:themeColor="text1"/>
          <w:sz w:val="32"/>
          <w:szCs w:val="32"/>
          <w:lang w:eastAsia="zh-CN"/>
          <w14:textFill>
            <w14:solidFill>
              <w14:schemeClr w14:val="tx1"/>
            </w14:solidFill>
          </w14:textFill>
        </w:rPr>
        <w:t>（买</w:t>
      </w:r>
      <w:r>
        <w:rPr>
          <w:rFonts w:hint="eastAsia" w:ascii="仿宋_GB2312" w:hAnsi="仿宋_GB2312" w:eastAsia="仿宋_GB2312" w:cs="仿宋_GB2312"/>
          <w:color w:val="000000" w:themeColor="text1"/>
          <w:sz w:val="32"/>
          <w:szCs w:val="32"/>
          <w14:textFill>
            <w14:solidFill>
              <w14:schemeClr w14:val="tx1"/>
            </w14:solidFill>
          </w14:textFill>
        </w:rPr>
        <w:t>方可申请商业贷款或是公积金贷款、组合贷款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4"/>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买方贷款审批通过后，买方的首付款存入买卖双方协商认可的</w:t>
      </w:r>
      <w:r>
        <w:rPr>
          <w:rFonts w:hint="eastAsia" w:ascii="仿宋_GB2312" w:hAnsi="仿宋_GB2312" w:eastAsia="仿宋_GB2312" w:cs="仿宋_GB2312"/>
          <w:color w:val="000000" w:themeColor="text1"/>
          <w:sz w:val="32"/>
          <w:szCs w:val="32"/>
          <w:lang w:eastAsia="zh-CN"/>
          <w14:textFill>
            <w14:solidFill>
              <w14:schemeClr w14:val="tx1"/>
            </w14:solidFill>
          </w14:textFill>
        </w:rPr>
        <w:t>公证提存</w:t>
      </w:r>
      <w:r>
        <w:rPr>
          <w:rFonts w:hint="eastAsia" w:ascii="仿宋_GB2312" w:hAnsi="仿宋_GB2312" w:eastAsia="仿宋_GB2312" w:cs="仿宋_GB2312"/>
          <w:color w:val="000000" w:themeColor="text1"/>
          <w:sz w:val="32"/>
          <w:szCs w:val="32"/>
          <w14:textFill>
            <w14:solidFill>
              <w14:schemeClr w14:val="tx1"/>
            </w14:solidFill>
          </w14:textFill>
        </w:rPr>
        <w:t>账户或</w:t>
      </w:r>
      <w:r>
        <w:rPr>
          <w:rFonts w:hint="eastAsia" w:ascii="仿宋_GB2312" w:hAnsi="仿宋_GB2312" w:eastAsia="仿宋_GB2312" w:cs="仿宋_GB2312"/>
          <w:color w:val="000000" w:themeColor="text1"/>
          <w:sz w:val="32"/>
          <w:szCs w:val="32"/>
          <w:lang w:eastAsia="zh-CN"/>
          <w14:textFill>
            <w14:solidFill>
              <w14:schemeClr w14:val="tx1"/>
            </w14:solidFill>
          </w14:textFill>
        </w:rPr>
        <w:t>存量房交易资金监管账户</w:t>
      </w:r>
      <w:r>
        <w:rPr>
          <w:rFonts w:hint="eastAsia" w:ascii="仿宋_GB2312" w:hAnsi="仿宋_GB2312" w:eastAsia="仿宋_GB2312" w:cs="仿宋_GB2312"/>
          <w:color w:val="000000" w:themeColor="text1"/>
          <w:sz w:val="32"/>
          <w:szCs w:val="32"/>
          <w14:textFill>
            <w14:solidFill>
              <w14:schemeClr w14:val="tx1"/>
            </w14:solidFill>
          </w14:textFill>
        </w:rPr>
        <w:t>中</w:t>
      </w:r>
      <w:r>
        <w:rPr>
          <w:rFonts w:hint="eastAsia" w:ascii="仿宋_GB2312" w:hAnsi="仿宋_GB2312" w:eastAsia="仿宋_GB2312" w:cs="仿宋_GB2312"/>
          <w:color w:val="000000" w:themeColor="text1"/>
          <w:sz w:val="32"/>
          <w:szCs w:val="32"/>
          <w:lang w:eastAsia="zh-CN"/>
          <w14:textFill>
            <w14:solidFill>
              <w14:schemeClr w14:val="tx1"/>
            </w14:solidFill>
          </w14:textFill>
        </w:rPr>
        <w:t>，金融机构</w:t>
      </w:r>
      <w:r>
        <w:rPr>
          <w:rFonts w:hint="eastAsia" w:ascii="仿宋_GB2312" w:hAnsi="仿宋_GB2312" w:eastAsia="仿宋_GB2312" w:cs="仿宋_GB2312"/>
          <w:color w:val="000000" w:themeColor="text1"/>
          <w:sz w:val="32"/>
          <w:szCs w:val="32"/>
          <w14:textFill>
            <w14:solidFill>
              <w14:schemeClr w14:val="tx1"/>
            </w14:solidFill>
          </w14:textFill>
        </w:rPr>
        <w:t>会同买卖双方，</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申请转移登记和抵押登记</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不动产登记部门根据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金融机构</w:t>
      </w:r>
      <w:r>
        <w:rPr>
          <w:rFonts w:hint="eastAsia" w:ascii="仿宋_GB2312" w:hAnsi="仿宋_GB2312" w:eastAsia="仿宋_GB2312" w:cs="仿宋_GB2312"/>
          <w:color w:val="000000" w:themeColor="text1"/>
          <w:sz w:val="32"/>
          <w:szCs w:val="32"/>
          <w14:textFill>
            <w14:solidFill>
              <w14:schemeClr w14:val="tx1"/>
            </w14:solidFill>
          </w14:textFill>
        </w:rPr>
        <w:t>及买卖双方的申请，一并办理转移登记和抵押登记并记载</w:t>
      </w:r>
      <w:r>
        <w:rPr>
          <w:rFonts w:hint="eastAsia" w:ascii="仿宋_GB2312" w:hAnsi="仿宋_GB2312" w:eastAsia="仿宋_GB2312" w:cs="仿宋_GB2312"/>
          <w:color w:val="000000" w:themeColor="text1"/>
          <w:sz w:val="32"/>
          <w:szCs w:val="32"/>
          <w:lang w:eastAsia="zh-CN"/>
          <w14:textFill>
            <w14:solidFill>
              <w14:schemeClr w14:val="tx1"/>
            </w14:solidFill>
          </w14:textFill>
        </w:rPr>
        <w:t>于</w:t>
      </w:r>
      <w:r>
        <w:rPr>
          <w:rFonts w:hint="eastAsia" w:ascii="仿宋_GB2312" w:hAnsi="仿宋_GB2312" w:eastAsia="仿宋_GB2312" w:cs="仿宋_GB2312"/>
          <w:color w:val="000000" w:themeColor="text1"/>
          <w:sz w:val="32"/>
          <w:szCs w:val="32"/>
          <w14:textFill>
            <w14:solidFill>
              <w14:schemeClr w14:val="tx1"/>
            </w14:solidFill>
          </w14:textFill>
        </w:rPr>
        <w:t>登记簿，向</w:t>
      </w:r>
      <w:r>
        <w:rPr>
          <w:rFonts w:hint="eastAsia" w:ascii="仿宋_GB2312" w:hAnsi="仿宋_GB2312" w:eastAsia="仿宋_GB2312" w:cs="仿宋_GB2312"/>
          <w:color w:val="000000" w:themeColor="text1"/>
          <w:sz w:val="32"/>
          <w:szCs w:val="32"/>
          <w:lang w:eastAsia="zh-CN"/>
          <w14:textFill>
            <w14:solidFill>
              <w14:schemeClr w14:val="tx1"/>
            </w14:solidFill>
          </w14:textFill>
        </w:rPr>
        <w:t>金融机构</w:t>
      </w:r>
      <w:r>
        <w:rPr>
          <w:rFonts w:hint="eastAsia" w:ascii="仿宋_GB2312" w:hAnsi="仿宋_GB2312" w:eastAsia="仿宋_GB2312" w:cs="仿宋_GB2312"/>
          <w:color w:val="000000" w:themeColor="text1"/>
          <w:sz w:val="32"/>
          <w:szCs w:val="32"/>
          <w14:textFill>
            <w14:solidFill>
              <w14:schemeClr w14:val="tx1"/>
            </w14:solidFill>
          </w14:textFill>
        </w:rPr>
        <w:t>推送抵押登记电子证明。如果</w:t>
      </w:r>
      <w:r>
        <w:rPr>
          <w:rFonts w:hint="eastAsia" w:ascii="仿宋_GB2312" w:hAnsi="仿宋_GB2312" w:eastAsia="仿宋_GB2312" w:cs="仿宋_GB2312"/>
          <w:color w:val="000000" w:themeColor="text1"/>
          <w:sz w:val="32"/>
          <w:szCs w:val="32"/>
          <w:lang w:eastAsia="zh-CN"/>
          <w14:textFill>
            <w14:solidFill>
              <w14:schemeClr w14:val="tx1"/>
            </w14:solidFill>
          </w14:textFill>
        </w:rPr>
        <w:t>不动产</w:t>
      </w:r>
      <w:r>
        <w:rPr>
          <w:rFonts w:hint="eastAsia" w:ascii="仿宋_GB2312" w:hAnsi="仿宋_GB2312" w:eastAsia="仿宋_GB2312" w:cs="仿宋_GB2312"/>
          <w:color w:val="000000" w:themeColor="text1"/>
          <w:sz w:val="32"/>
          <w:szCs w:val="32"/>
          <w14:textFill>
            <w14:solidFill>
              <w14:schemeClr w14:val="tx1"/>
            </w14:solidFill>
          </w14:textFill>
        </w:rPr>
        <w:t>转移登记不能完成，则由</w:t>
      </w:r>
      <w:r>
        <w:rPr>
          <w:rFonts w:hint="eastAsia" w:ascii="仿宋_GB2312" w:hAnsi="仿宋_GB2312" w:eastAsia="仿宋_GB2312" w:cs="仿宋_GB2312"/>
          <w:color w:val="000000" w:themeColor="text1"/>
          <w:sz w:val="32"/>
          <w:szCs w:val="32"/>
          <w:lang w:eastAsia="zh-CN"/>
          <w14:textFill>
            <w14:solidFill>
              <w14:schemeClr w14:val="tx1"/>
            </w14:solidFill>
          </w14:textFill>
        </w:rPr>
        <w:t>提存</w:t>
      </w:r>
      <w:r>
        <w:rPr>
          <w:rFonts w:hint="eastAsia" w:ascii="仿宋_GB2312" w:hAnsi="仿宋_GB2312" w:eastAsia="仿宋_GB2312" w:cs="仿宋_GB2312"/>
          <w:color w:val="000000" w:themeColor="text1"/>
          <w:sz w:val="32"/>
          <w:szCs w:val="32"/>
          <w14:textFill>
            <w14:solidFill>
              <w14:schemeClr w14:val="tx1"/>
            </w14:solidFill>
          </w14:textFill>
        </w:rPr>
        <w:t>（监管）机构将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提存</w:t>
      </w:r>
      <w:r>
        <w:rPr>
          <w:rFonts w:hint="eastAsia" w:ascii="仿宋_GB2312" w:hAnsi="仿宋_GB2312" w:eastAsia="仿宋_GB2312" w:cs="仿宋_GB2312"/>
          <w:color w:val="000000" w:themeColor="text1"/>
          <w:sz w:val="32"/>
          <w:szCs w:val="32"/>
          <w14:textFill>
            <w14:solidFill>
              <w14:schemeClr w14:val="tx1"/>
            </w14:solidFill>
          </w14:textFill>
        </w:rPr>
        <w:t>（监管）账户中的首付款归还买方。</w:t>
      </w:r>
    </w:p>
    <w:p>
      <w:pPr>
        <w:keepNext w:val="0"/>
        <w:keepLines w:val="0"/>
        <w:pageBreakBefore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金融机构</w:t>
      </w:r>
      <w:r>
        <w:rPr>
          <w:rFonts w:hint="eastAsia" w:ascii="仿宋_GB2312" w:hAnsi="仿宋_GB2312" w:eastAsia="仿宋_GB2312" w:cs="仿宋_GB2312"/>
          <w:color w:val="000000" w:themeColor="text1"/>
          <w:sz w:val="32"/>
          <w:szCs w:val="32"/>
          <w14:textFill>
            <w14:solidFill>
              <w14:schemeClr w14:val="tx1"/>
            </w14:solidFill>
          </w14:textFill>
        </w:rPr>
        <w:t>确认后</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按照操作流程进行放款。买方的贷款直接存入买卖双方协商认可的</w:t>
      </w:r>
      <w:r>
        <w:rPr>
          <w:rFonts w:hint="eastAsia" w:ascii="仿宋_GB2312" w:hAnsi="仿宋_GB2312" w:eastAsia="仿宋_GB2312" w:cs="仿宋_GB2312"/>
          <w:color w:val="000000" w:themeColor="text1"/>
          <w:sz w:val="32"/>
          <w:szCs w:val="32"/>
          <w:lang w:eastAsia="zh-CN"/>
          <w14:textFill>
            <w14:solidFill>
              <w14:schemeClr w14:val="tx1"/>
            </w14:solidFill>
          </w14:textFill>
        </w:rPr>
        <w:t>公证提存或存量房交易资金监管账户</w:t>
      </w:r>
      <w:r>
        <w:rPr>
          <w:rFonts w:hint="eastAsia" w:ascii="仿宋_GB2312" w:hAnsi="仿宋_GB2312" w:eastAsia="仿宋_GB2312" w:cs="仿宋_GB2312"/>
          <w:color w:val="000000" w:themeColor="text1"/>
          <w:sz w:val="32"/>
          <w:szCs w:val="32"/>
          <w14:textFill>
            <w14:solidFill>
              <w14:schemeClr w14:val="tx1"/>
            </w14:solidFill>
          </w14:textFill>
        </w:rPr>
        <w:t>中，</w:t>
      </w:r>
      <w:r>
        <w:rPr>
          <w:rFonts w:hint="eastAsia" w:ascii="仿宋_GB2312" w:hAnsi="仿宋_GB2312" w:eastAsia="仿宋_GB2312" w:cs="仿宋_GB2312"/>
          <w:color w:val="000000" w:themeColor="text1"/>
          <w:sz w:val="32"/>
          <w:szCs w:val="32"/>
          <w:lang w:eastAsia="zh-CN"/>
          <w14:textFill>
            <w14:solidFill>
              <w14:schemeClr w14:val="tx1"/>
            </w14:solidFill>
          </w14:textFill>
        </w:rPr>
        <w:t>由提存（监管）</w:t>
      </w:r>
      <w:r>
        <w:rPr>
          <w:rFonts w:hint="eastAsia" w:ascii="仿宋_GB2312" w:hAnsi="仿宋_GB2312" w:eastAsia="仿宋_GB2312" w:cs="仿宋_GB2312"/>
          <w:color w:val="000000" w:themeColor="text1"/>
          <w:sz w:val="32"/>
          <w:szCs w:val="32"/>
          <w14:textFill>
            <w14:solidFill>
              <w14:schemeClr w14:val="tx1"/>
            </w14:solidFill>
          </w14:textFill>
        </w:rPr>
        <w:t>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受托</w:t>
      </w:r>
      <w:r>
        <w:rPr>
          <w:rFonts w:hint="eastAsia" w:ascii="仿宋_GB2312" w:hAnsi="仿宋_GB2312" w:eastAsia="仿宋_GB2312" w:cs="仿宋_GB2312"/>
          <w:color w:val="000000" w:themeColor="text1"/>
          <w:sz w:val="32"/>
          <w:szCs w:val="32"/>
          <w14:textFill>
            <w14:solidFill>
              <w14:schemeClr w14:val="tx1"/>
            </w14:solidFill>
          </w14:textFill>
        </w:rPr>
        <w:t>偿还卖方贷款本金和利息，结清贷款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并对余款进行清分</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卖方</w:t>
      </w:r>
      <w:r>
        <w:rPr>
          <w:rFonts w:hint="eastAsia" w:ascii="仿宋_GB2312" w:hAnsi="仿宋_GB2312" w:eastAsia="仿宋_GB2312" w:cs="仿宋_GB2312"/>
          <w:color w:val="000000" w:themeColor="text1"/>
          <w:sz w:val="32"/>
          <w:szCs w:val="32"/>
          <w:lang w:eastAsia="zh-CN"/>
          <w14:textFill>
            <w14:solidFill>
              <w14:schemeClr w14:val="tx1"/>
            </w14:solidFill>
          </w14:textFill>
        </w:rPr>
        <w:t>贷款金融机构</w:t>
      </w:r>
      <w:r>
        <w:rPr>
          <w:rFonts w:hint="eastAsia" w:ascii="仿宋_GB2312" w:hAnsi="仿宋_GB2312" w:eastAsia="仿宋_GB2312" w:cs="仿宋_GB2312"/>
          <w:color w:val="000000" w:themeColor="text1"/>
          <w:sz w:val="32"/>
          <w:szCs w:val="32"/>
          <w14:textFill>
            <w14:solidFill>
              <w14:schemeClr w14:val="tx1"/>
            </w14:solidFill>
          </w14:textFill>
        </w:rPr>
        <w:t>线上提交抵押</w:t>
      </w:r>
      <w:r>
        <w:rPr>
          <w:rFonts w:hint="eastAsia" w:ascii="仿宋_GB2312" w:hAnsi="仿宋_GB2312" w:eastAsia="仿宋_GB2312" w:cs="仿宋_GB2312"/>
          <w:color w:val="000000" w:themeColor="text1"/>
          <w:sz w:val="32"/>
          <w:szCs w:val="32"/>
          <w:lang w:eastAsia="zh-CN"/>
          <w14:textFill>
            <w14:solidFill>
              <w14:schemeClr w14:val="tx1"/>
            </w14:solidFill>
          </w14:textFill>
        </w:rPr>
        <w:t>权</w:t>
      </w:r>
      <w:r>
        <w:rPr>
          <w:rFonts w:hint="eastAsia" w:ascii="仿宋_GB2312" w:hAnsi="仿宋_GB2312" w:eastAsia="仿宋_GB2312" w:cs="仿宋_GB2312"/>
          <w:color w:val="000000" w:themeColor="text1"/>
          <w:sz w:val="32"/>
          <w:szCs w:val="32"/>
          <w14:textFill>
            <w14:solidFill>
              <w14:schemeClr w14:val="tx1"/>
            </w14:solidFill>
          </w14:textFill>
        </w:rPr>
        <w:t>注销</w:t>
      </w:r>
      <w:r>
        <w:rPr>
          <w:rFonts w:hint="eastAsia" w:ascii="仿宋_GB2312" w:hAnsi="仿宋_GB2312" w:eastAsia="仿宋_GB2312" w:cs="仿宋_GB2312"/>
          <w:color w:val="000000" w:themeColor="text1"/>
          <w:sz w:val="32"/>
          <w:szCs w:val="32"/>
          <w:lang w:eastAsia="zh-CN"/>
          <w14:textFill>
            <w14:solidFill>
              <w14:schemeClr w14:val="tx1"/>
            </w14:solidFill>
          </w14:textFill>
        </w:rPr>
        <w:t>登记</w:t>
      </w:r>
      <w:r>
        <w:rPr>
          <w:rFonts w:hint="eastAsia" w:ascii="仿宋_GB2312" w:hAnsi="仿宋_GB2312" w:eastAsia="仿宋_GB2312" w:cs="仿宋_GB2312"/>
          <w:color w:val="000000" w:themeColor="text1"/>
          <w:sz w:val="32"/>
          <w:szCs w:val="32"/>
          <w14:textFill>
            <w14:solidFill>
              <w14:schemeClr w14:val="tx1"/>
            </w14:solidFill>
          </w14:textFill>
        </w:rPr>
        <w:t>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不动产</w:t>
      </w:r>
      <w:r>
        <w:rPr>
          <w:rFonts w:hint="eastAsia" w:ascii="仿宋_GB2312" w:hAnsi="仿宋_GB2312" w:eastAsia="仿宋_GB2312" w:cs="仿宋_GB2312"/>
          <w:color w:val="000000" w:themeColor="text1"/>
          <w:sz w:val="32"/>
          <w:szCs w:val="32"/>
          <w14:textFill>
            <w14:solidFill>
              <w14:schemeClr w14:val="tx1"/>
            </w14:solidFill>
          </w14:textFill>
        </w:rPr>
        <w:t>登记部门在线审核</w:t>
      </w:r>
      <w:r>
        <w:rPr>
          <w:rFonts w:hint="eastAsia" w:ascii="仿宋_GB2312" w:hAnsi="仿宋_GB2312" w:eastAsia="仿宋_GB2312" w:cs="仿宋_GB2312"/>
          <w:color w:val="000000" w:themeColor="text1"/>
          <w:sz w:val="32"/>
          <w:szCs w:val="32"/>
          <w:lang w:eastAsia="zh-CN"/>
          <w14:textFill>
            <w14:solidFill>
              <w14:schemeClr w14:val="tx1"/>
            </w14:solidFill>
          </w14:textFill>
        </w:rPr>
        <w:t>记载于登记簿</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_GB2312" w:eastAsia="仿宋_GB2312" w:cs="仿宋_GB2312"/>
          <w:i w:val="0"/>
          <w:i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32"/>
          <w:szCs w:val="32"/>
          <w:lang w:eastAsia="zh-CN"/>
          <w14:textFill>
            <w14:solidFill>
              <w14:schemeClr w14:val="tx1"/>
            </w14:solidFill>
          </w14:textFill>
        </w:rPr>
        <w:t>带押过户新旧贷款机构为同一机构或买方不需要通过贷款支付购房款的，可参照上述程序办理。</w:t>
      </w:r>
      <w:r>
        <w:rPr>
          <w:rFonts w:hint="eastAsia" w:ascii="仿宋_GB2312" w:hAnsi="仿宋_GB2312" w:eastAsia="仿宋_GB2312" w:cs="仿宋_GB2312"/>
          <w:i w:val="0"/>
          <w:iCs w:val="0"/>
          <w:color w:val="000000" w:themeColor="text1"/>
          <w:sz w:val="32"/>
          <w:szCs w:val="32"/>
          <w:lang w:val="en-US" w:eastAsia="zh-CN"/>
          <w14:textFill>
            <w14:solidFill>
              <w14:schemeClr w14:val="tx1"/>
            </w14:solidFill>
          </w14:textFill>
        </w:rPr>
        <w:t>公证机构、金融机构等可结合实际工作需要，对上述流程进行适当调整，并纳入专项工作协议。</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w:t>
      </w:r>
      <w:r>
        <w:rPr>
          <w:rFonts w:hint="eastAsia" w:ascii="黑体" w:hAnsi="黑体" w:eastAsia="黑体" w:cs="黑体"/>
          <w:color w:val="000000" w:themeColor="text1"/>
          <w:sz w:val="32"/>
          <w:szCs w:val="32"/>
          <w:lang w:eastAsia="zh-CN"/>
          <w14:textFill>
            <w14:solidFill>
              <w14:schemeClr w14:val="tx1"/>
            </w14:solidFill>
          </w14:textFill>
        </w:rPr>
        <w:t>、工作要求</w:t>
      </w:r>
    </w:p>
    <w:p>
      <w:pPr>
        <w:pStyle w:val="4"/>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部门要协调配合，坚持市场化、法治化原则开展业务，优化业务流程，形成业务操作规程或标准，强化风险防控措施，制定完善应急处置预案，做好相关政策、制度及合规操作的内部培训。业务开展过程中，遇到的新情况、新问题，要及时向监管部门报告。</w:t>
      </w:r>
    </w:p>
    <w:p>
      <w:pPr>
        <w:keepNext w:val="0"/>
        <w:keepLines w:val="0"/>
        <w:pageBreakBefore w:val="0"/>
        <w:kinsoku/>
        <w:wordWrap/>
        <w:overflowPunct/>
        <w:topLinePunct w:val="0"/>
        <w:autoSpaceDE w:val="0"/>
        <w:autoSpaceDN w:val="0"/>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（一）</w:t>
      </w:r>
      <w:r>
        <w:rPr>
          <w:rFonts w:hint="eastAsia" w:ascii="楷体_GB2312" w:hAnsi="楷体_GB2312" w:eastAsia="楷体_GB2312" w:cs="楷体_GB2312"/>
          <w:color w:val="000000" w:themeColor="text1"/>
          <w:sz w:val="32"/>
          <w:szCs w:val="32"/>
          <w14:textFill>
            <w14:solidFill>
              <w14:schemeClr w14:val="tx1"/>
            </w14:solidFill>
          </w14:textFill>
        </w:rPr>
        <w:t>不动产登记机构</w:t>
      </w:r>
      <w:r>
        <w:rPr>
          <w:rFonts w:hint="eastAsia" w:ascii="楷体_GB2312" w:hAnsi="楷体_GB2312" w:eastAsia="楷体_GB2312" w:cs="楷体_GB2312"/>
          <w:color w:val="000000" w:themeColor="text1"/>
          <w:sz w:val="32"/>
          <w:szCs w:val="32"/>
          <w:lang w:eastAsia="zh-CN"/>
          <w14:textFill>
            <w14:solidFill>
              <w14:schemeClr w14:val="tx1"/>
            </w14:solidFill>
          </w14:textFill>
        </w:rPr>
        <w:t>要持续</w:t>
      </w:r>
      <w:r>
        <w:rPr>
          <w:rFonts w:hint="eastAsia" w:ascii="楷体_GB2312" w:hAnsi="楷体_GB2312" w:eastAsia="楷体_GB2312" w:cs="楷体_GB2312"/>
          <w:color w:val="000000" w:themeColor="text1"/>
          <w:sz w:val="32"/>
          <w:szCs w:val="32"/>
          <w14:textFill>
            <w14:solidFill>
              <w14:schemeClr w14:val="tx1"/>
            </w14:solidFill>
          </w14:textFill>
        </w:rPr>
        <w:t>优化办理流程</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不动产登记机构应会同金融机构进一步优化流程，推行“一次申请、一个窗口、一套材料”，强化数据共享力度，通过共享获得的信息以及当事人提交的电子材料可以作为办事依据，实现“零资料申请”。对于符合合并办理条件的业务，根据申请进行合并办理，做到精简申请资料、压缩办理时限，为企业群众提供便利服务。</w:t>
      </w:r>
    </w:p>
    <w:p>
      <w:pPr>
        <w:pStyle w:val="4"/>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42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w:t>
      </w:r>
      <w:r>
        <w:rPr>
          <w:rFonts w:hint="eastAsia" w:ascii="楷体_GB2312" w:hAnsi="楷体_GB2312" w:eastAsia="楷体_GB2312" w:cs="楷体_GB2312"/>
          <w:color w:val="000000" w:themeColor="text1"/>
          <w:sz w:val="32"/>
          <w:szCs w:val="32"/>
          <w:lang w:eastAsia="zh-CN"/>
          <w14:textFill>
            <w14:solidFill>
              <w14:schemeClr w14:val="tx1"/>
            </w14:solidFill>
          </w14:textFill>
        </w:rPr>
        <w:t>金融机构要加快</w:t>
      </w:r>
      <w:r>
        <w:rPr>
          <w:rFonts w:hint="eastAsia" w:ascii="楷体_GB2312" w:hAnsi="楷体_GB2312" w:eastAsia="楷体_GB2312" w:cs="楷体_GB2312"/>
          <w:color w:val="000000" w:themeColor="text1"/>
          <w:sz w:val="32"/>
          <w:szCs w:val="32"/>
          <w14:textFill>
            <w14:solidFill>
              <w14:schemeClr w14:val="tx1"/>
            </w14:solidFill>
          </w14:textFill>
        </w:rPr>
        <w:t>推进工作开展。</w:t>
      </w:r>
      <w:r>
        <w:rPr>
          <w:rFonts w:hint="eastAsia" w:ascii="仿宋_GB2312" w:hAnsi="仿宋_GB2312" w:eastAsia="仿宋_GB2312" w:cs="仿宋_GB2312"/>
          <w:color w:val="000000" w:themeColor="text1"/>
          <w:sz w:val="32"/>
          <w:szCs w:val="32"/>
          <w14:textFill>
            <w14:solidFill>
              <w14:schemeClr w14:val="tx1"/>
            </w14:solidFill>
          </w14:textFill>
        </w:rPr>
        <w:t>金融机构应主动与公积金管理部门、不动产登记机构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、公证及交易监管</w:t>
      </w:r>
      <w:r>
        <w:rPr>
          <w:rFonts w:hint="eastAsia" w:ascii="仿宋_GB2312" w:hAnsi="仿宋_GB2312" w:eastAsia="仿宋_GB2312" w:cs="仿宋_GB2312"/>
          <w:color w:val="000000" w:themeColor="text1"/>
          <w:sz w:val="32"/>
          <w:szCs w:val="32"/>
          <w14:textFill>
            <w14:solidFill>
              <w14:schemeClr w14:val="tx1"/>
            </w14:solidFill>
          </w14:textFill>
        </w:rPr>
        <w:t>等部门对接，做好内控、审批、发放等多方面沟通衔接，建立风险防控长效机制，确定具体业务流程标准、应急处置预案，实现转移登记、抵押登记与贷款资金到账的无缝衔接，确保资金安全，保障房产交易顺利进行。</w:t>
      </w:r>
    </w:p>
    <w:p>
      <w:pPr>
        <w:pStyle w:val="4"/>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42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（三）公证机构要充分发挥预防性司法制度优势。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公证机构应积极提供公证提存、委托公证及其他公证法律服务，搭建起买卖双方之间及买卖双方银行之间互信的桥梁，从而提高交易成功率。</w:t>
      </w:r>
    </w:p>
    <w:p>
      <w:pPr>
        <w:pStyle w:val="4"/>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150" w:afterAutospacing="0" w:line="560" w:lineRule="exact"/>
        <w:ind w:firstLine="42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（四）交易监管部门要充分发挥交易监管职能。</w:t>
      </w:r>
      <w:r>
        <w:rPr>
          <w:rFonts w:hint="eastAsia" w:ascii="仿宋_GB2312" w:hAnsi="仿宋_GB2312" w:eastAsia="仿宋_GB2312" w:cs="仿宋_GB2312"/>
          <w:color w:val="000000" w:themeColor="text1"/>
          <w:sz w:val="32"/>
          <w:szCs w:val="32"/>
          <w14:textFill>
            <w14:solidFill>
              <w14:schemeClr w14:val="tx1"/>
            </w14:solidFill>
          </w14:textFill>
        </w:rPr>
        <w:t>交易监管部门应积极落实房屋交易资金监管相关政策，进一步完善存量房交易资金监管制度，推行存量房交易资金监管，制定存量房交易资金监管流程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提升房屋交易管理服务效能。</w:t>
      </w:r>
    </w:p>
    <w:p>
      <w:pPr>
        <w:pStyle w:val="4"/>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150" w:afterAutospacing="0" w:line="560" w:lineRule="exact"/>
        <w:ind w:firstLine="42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（五）加大“带押过户”业务宣传力度。</w:t>
      </w:r>
      <w:r>
        <w:rPr>
          <w:rFonts w:hint="eastAsia" w:ascii="仿宋_GB2312" w:hAnsi="仿宋_GB2312" w:eastAsia="仿宋_GB2312" w:cs="仿宋_GB2312"/>
          <w:color w:val="000000" w:themeColor="text1"/>
          <w:sz w:val="32"/>
          <w:szCs w:val="32"/>
          <w14:textFill>
            <w14:solidFill>
              <w14:schemeClr w14:val="tx1"/>
            </w14:solidFill>
          </w14:textFill>
        </w:rPr>
        <w:t>各部门应积极做好政策宣传和正确引导，将各部门优惠的政策和便民的服务举措传递给办事群众，提高社会知晓度和惠及面。</w:t>
      </w:r>
    </w:p>
    <w:p>
      <w:pPr>
        <w:pStyle w:val="4"/>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150" w:afterAutospacing="0" w:line="560" w:lineRule="exact"/>
        <w:ind w:firstLine="42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本通知自下发之日实施。</w:t>
      </w:r>
    </w:p>
    <w:p>
      <w:pPr>
        <w:pStyle w:val="4"/>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150" w:afterAutospacing="0" w:line="560" w:lineRule="exact"/>
        <w:ind w:firstLine="42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left="638" w:leftChars="290"/>
        <w:textAlignment w:val="auto"/>
        <w:rPr>
          <w:rFonts w:hint="eastAsia" w:ascii="仿宋_GB2312" w:hAnsi="仿宋_GB2312" w:eastAsia="仿宋_GB2312" w:cs="仿宋_GB2312"/>
          <w:color w:val="000000" w:themeColor="text1"/>
          <w:sz w:val="32"/>
          <w:szCs w:val="32"/>
          <w:lang w:val="en"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 w:eastAsia="zh-CN"/>
          <w14:textFill>
            <w14:solidFill>
              <w14:schemeClr w14:val="tx1"/>
            </w14:solidFill>
          </w14:textFill>
        </w:rPr>
        <w:t>存量房（买卖）“带押过户”流程图</w:t>
      </w:r>
    </w:p>
    <w:p>
      <w:pPr>
        <w:keepNext w:val="0"/>
        <w:keepLines w:val="0"/>
        <w:pageBreakBefore w:val="0"/>
        <w:kinsoku/>
        <w:wordWrap/>
        <w:overflowPunct/>
        <w:topLinePunct w:val="0"/>
        <w:autoSpaceDE w:val="0"/>
        <w:autoSpaceDN w:val="0"/>
        <w:bidi w:val="0"/>
        <w:adjustRightInd/>
        <w:snapToGrid/>
        <w:spacing w:line="560" w:lineRule="exact"/>
        <w:ind w:left="638" w:leftChars="290"/>
        <w:textAlignment w:val="auto"/>
        <w:rPr>
          <w:rFonts w:hint="default" w:ascii="仿宋_GB2312" w:hAnsi="仿宋_GB2312" w:eastAsia="仿宋_GB2312" w:cs="仿宋_GB2312"/>
          <w:color w:val="000000" w:themeColor="text1"/>
          <w:sz w:val="32"/>
          <w:szCs w:val="32"/>
          <w:lang w:val="en"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lang w:val="en"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lang w:val="en"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 w:eastAsia="zh-CN"/>
          <w14:textFill>
            <w14:solidFill>
              <w14:schemeClr w14:val="tx1"/>
            </w14:solidFill>
          </w14:textFill>
        </w:rPr>
        <w:t>威海市自然资源和规划局</w:t>
      </w: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威海市司法局 </w:t>
      </w:r>
    </w:p>
    <w:p>
      <w:pPr>
        <w:keepNext w:val="0"/>
        <w:keepLines w:val="0"/>
        <w:pageBreakBefore w:val="0"/>
        <w:kinsoku/>
        <w:wordWrap/>
        <w:overflowPunct/>
        <w:topLinePunct w:val="0"/>
        <w:autoSpaceDE w:val="0"/>
        <w:autoSpaceDN w:val="0"/>
        <w:bidi w:val="0"/>
        <w:adjustRightInd/>
        <w:snapToGrid/>
        <w:spacing w:line="560" w:lineRule="exact"/>
        <w:ind w:firstLine="3840" w:firstLineChars="1200"/>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3840" w:firstLineChars="1200"/>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威海市住房和城乡建设局    威海市地方金融监管局</w:t>
      </w:r>
    </w:p>
    <w:p>
      <w:pPr>
        <w:keepNext w:val="0"/>
        <w:keepLines w:val="0"/>
        <w:pageBreakBefore w:val="0"/>
        <w:kinsoku/>
        <w:wordWrap/>
        <w:overflowPunct/>
        <w:topLinePunct w:val="0"/>
        <w:autoSpaceDE w:val="0"/>
        <w:autoSpaceDN w:val="0"/>
        <w:bidi w:val="0"/>
        <w:adjustRightInd/>
        <w:snapToGrid/>
        <w:spacing w:line="560" w:lineRule="exact"/>
        <w:ind w:firstLine="3840" w:firstLineChars="1200"/>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3840" w:firstLineChars="1200"/>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人民银行威海市中心支行      威海市银保监分局</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威海市住房公积金管理中心 </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5120" w:firstLineChars="16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lang w:eastAsia="zh-CN"/>
          <w14:textFill>
            <w14:solidFill>
              <w14:schemeClr w14:val="tx1"/>
            </w14:solidFill>
          </w14:textFill>
        </w:rPr>
        <w:t>日</w:t>
      </w:r>
    </w:p>
    <w:p>
      <w:pPr>
        <w:keepNext w:val="0"/>
        <w:keepLines w:val="0"/>
        <w:pageBreakBefore w:val="0"/>
        <w:kinsoku/>
        <w:wordWrap/>
        <w:overflowPunct/>
        <w:topLinePunct w:val="0"/>
        <w:autoSpaceDE w:val="0"/>
        <w:autoSpaceDN w:val="0"/>
        <w:bidi w:val="0"/>
        <w:adjustRightInd/>
        <w:snapToGrid/>
        <w:spacing w:line="560" w:lineRule="exact"/>
        <w:ind w:firstLine="5120" w:firstLineChars="1600"/>
        <w:textAlignment w:val="auto"/>
        <w:rPr>
          <w:rFonts w:hint="eastAsia" w:ascii="仿宋_GB2312" w:hAnsi="仿宋_GB2312" w:eastAsia="仿宋_GB2312" w:cs="仿宋_GB2312"/>
          <w:color w:val="000000" w:themeColor="text1"/>
          <w:sz w:val="32"/>
          <w:szCs w:val="32"/>
          <w:lang w:val="en"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4800" w:firstLineChars="1500"/>
        <w:textAlignment w:val="auto"/>
        <w:rPr>
          <w:rFonts w:ascii="仿宋_GB2312" w:hAnsi="仿宋_GB2312" w:eastAsia="仿宋_GB2312" w:cs="仿宋_GB2312"/>
          <w:color w:val="000000" w:themeColor="text1"/>
          <w:sz w:val="32"/>
          <w:szCs w:val="32"/>
          <w:lang w:val="en"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4800" w:firstLineChars="1500"/>
        <w:textAlignment w:val="auto"/>
        <w:rPr>
          <w:rFonts w:ascii="仿宋_GB2312" w:hAnsi="仿宋_GB2312" w:eastAsia="仿宋_GB2312" w:cs="仿宋_GB2312"/>
          <w:color w:val="000000" w:themeColor="text1"/>
          <w:sz w:val="32"/>
          <w:szCs w:val="32"/>
          <w:lang w:val="en"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4800" w:firstLineChars="1500"/>
        <w:textAlignment w:val="auto"/>
        <w:rPr>
          <w:rFonts w:ascii="仿宋_GB2312" w:hAnsi="仿宋_GB2312" w:eastAsia="仿宋_GB2312" w:cs="仿宋_GB2312"/>
          <w:color w:val="000000" w:themeColor="text1"/>
          <w:sz w:val="32"/>
          <w:szCs w:val="32"/>
          <w:lang w:val="en"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4800" w:firstLineChars="1500"/>
        <w:textAlignment w:val="auto"/>
        <w:rPr>
          <w:rFonts w:ascii="仿宋_GB2312" w:hAnsi="仿宋_GB2312" w:eastAsia="仿宋_GB2312" w:cs="仿宋_GB2312"/>
          <w:color w:val="000000" w:themeColor="text1"/>
          <w:sz w:val="32"/>
          <w:szCs w:val="32"/>
          <w:lang w:val="en"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4800" w:firstLineChars="1500"/>
        <w:textAlignment w:val="auto"/>
        <w:rPr>
          <w:rFonts w:ascii="仿宋_GB2312" w:hAnsi="仿宋_GB2312" w:eastAsia="仿宋_GB2312" w:cs="仿宋_GB2312"/>
          <w:color w:val="000000" w:themeColor="text1"/>
          <w:sz w:val="32"/>
          <w:szCs w:val="32"/>
          <w:lang w:val="en"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4800" w:firstLineChars="1500"/>
        <w:textAlignment w:val="auto"/>
        <w:rPr>
          <w:rFonts w:ascii="仿宋_GB2312" w:hAnsi="仿宋_GB2312" w:eastAsia="仿宋_GB2312" w:cs="仿宋_GB2312"/>
          <w:color w:val="000000" w:themeColor="text1"/>
          <w:sz w:val="32"/>
          <w:szCs w:val="32"/>
          <w:lang w:val="en"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4800" w:firstLineChars="1500"/>
        <w:textAlignment w:val="auto"/>
        <w:rPr>
          <w:rFonts w:ascii="仿宋_GB2312" w:hAnsi="仿宋_GB2312" w:eastAsia="仿宋_GB2312" w:cs="仿宋_GB2312"/>
          <w:color w:val="000000" w:themeColor="text1"/>
          <w:sz w:val="32"/>
          <w:szCs w:val="32"/>
          <w:lang w:val="en"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ind w:firstLine="4800" w:firstLineChars="1500"/>
        <w:textAlignment w:val="auto"/>
        <w:rPr>
          <w:rFonts w:ascii="仿宋_GB2312" w:hAnsi="仿宋_GB2312" w:eastAsia="仿宋_GB2312" w:cs="仿宋_GB2312"/>
          <w:color w:val="000000" w:themeColor="text1"/>
          <w:sz w:val="32"/>
          <w:szCs w:val="32"/>
          <w:lang w:val="en"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textAlignment w:val="auto"/>
        <w:rPr>
          <w:rFonts w:ascii="CESI仿宋-GB2312" w:hAnsi="CESI仿宋-GB2312" w:eastAsia="CESI仿宋-GB2312" w:cs="CESI仿宋-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textAlignment w:val="auto"/>
        <w:rPr>
          <w:rFonts w:ascii="CESI仿宋-GB2312" w:hAnsi="CESI仿宋-GB2312" w:eastAsia="CESI仿宋-GB2312" w:cs="CESI仿宋-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textAlignment w:val="auto"/>
        <w:rPr>
          <w:rFonts w:hint="eastAsia" w:ascii="方正书宋_GBK" w:hAnsi="方正书宋_GBK" w:eastAsia="方正书宋_GBK" w:cs="方正书宋_GBK"/>
          <w:color w:val="000000" w:themeColor="text1"/>
          <w:sz w:val="28"/>
          <w:szCs w:val="28"/>
          <w:lang w:eastAsia="zh-CN"/>
          <w14:textFill>
            <w14:solidFill>
              <w14:schemeClr w14:val="tx1"/>
            </w14:solidFill>
          </w14:textFill>
        </w:rPr>
      </w:pPr>
      <w:r>
        <w:drawing>
          <wp:anchor distT="0" distB="0" distL="114300" distR="114300" simplePos="0" relativeHeight="251659264" behindDoc="0" locked="0" layoutInCell="1" allowOverlap="1">
            <wp:simplePos x="0" y="0"/>
            <wp:positionH relativeFrom="column">
              <wp:posOffset>-142875</wp:posOffset>
            </wp:positionH>
            <wp:positionV relativeFrom="paragraph">
              <wp:posOffset>1101725</wp:posOffset>
            </wp:positionV>
            <wp:extent cx="5263515" cy="3826510"/>
            <wp:effectExtent l="0" t="0" r="13335" b="25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3515" cy="3826510"/>
                    </a:xfrm>
                    <a:prstGeom prst="rect">
                      <a:avLst/>
                    </a:prstGeom>
                    <a:noFill/>
                    <a:ln>
                      <a:noFill/>
                    </a:ln>
                  </pic:spPr>
                </pic:pic>
              </a:graphicData>
            </a:graphic>
          </wp:anchor>
        </w:drawing>
      </w:r>
      <w:r>
        <w:rPr>
          <w:rFonts w:hint="eastAsia" w:ascii="黑体" w:hAnsi="黑体" w:eastAsia="黑体" w:cs="黑体"/>
          <w:color w:val="000000" w:themeColor="text1"/>
          <w:sz w:val="32"/>
          <w:szCs w:val="32"/>
          <w:lang w:eastAsia="zh-CN"/>
          <w14:textFill>
            <w14:solidFill>
              <w14:schemeClr w14:val="tx1"/>
            </w14:solidFill>
          </w14:textFill>
        </w:rPr>
        <w:t>附件一：</w:t>
      </w:r>
    </w:p>
    <w:p>
      <w:pPr>
        <w:keepNext w:val="0"/>
        <w:keepLines w:val="0"/>
        <w:pageBreakBefore w:val="0"/>
        <w:kinsoku/>
        <w:wordWrap/>
        <w:overflowPunct/>
        <w:topLinePunct w:val="0"/>
        <w:autoSpaceDE w:val="0"/>
        <w:autoSpaceDN w:val="0"/>
        <w:bidi w:val="0"/>
        <w:adjustRightInd/>
        <w:snapToGrid/>
        <w:spacing w:line="560" w:lineRule="exact"/>
        <w:textAlignment w:val="auto"/>
        <w:rPr>
          <w:rFonts w:hint="eastAsia" w:ascii="方正书宋_GBK" w:hAnsi="方正书宋_GBK" w:eastAsia="方正书宋_GBK" w:cs="方正书宋_GBK"/>
          <w:color w:val="000000" w:themeColor="text1"/>
          <w:sz w:val="28"/>
          <w:szCs w:val="28"/>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textAlignment w:val="auto"/>
        <w:rPr>
          <w:rFonts w:hint="eastAsia" w:ascii="方正书宋_GBK" w:hAnsi="方正书宋_GBK" w:eastAsia="方正书宋_GBK" w:cs="方正书宋_GBK"/>
          <w:color w:val="000000" w:themeColor="text1"/>
          <w:sz w:val="28"/>
          <w:szCs w:val="28"/>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textAlignment w:val="auto"/>
        <w:rPr>
          <w:rFonts w:hint="eastAsia" w:ascii="方正书宋_GBK" w:hAnsi="方正书宋_GBK" w:eastAsia="方正书宋_GBK" w:cs="方正书宋_GBK"/>
          <w:color w:val="000000" w:themeColor="text1"/>
          <w:sz w:val="28"/>
          <w:szCs w:val="28"/>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spacing w:line="560" w:lineRule="exact"/>
        <w:textAlignment w:val="auto"/>
        <w:rPr>
          <w:rFonts w:hint="eastAsia" w:ascii="方正书宋_GBK" w:hAnsi="方正书宋_GBK" w:eastAsia="方正书宋_GBK" w:cs="方正书宋_GBK"/>
          <w:color w:val="000000" w:themeColor="text1"/>
          <w:sz w:val="28"/>
          <w:szCs w:val="28"/>
          <w:lang w:eastAsia="zh-CN"/>
          <w14:textFill>
            <w14:solidFill>
              <w14:schemeClr w14:val="tx1"/>
            </w14:solidFill>
          </w14:textFill>
        </w:rPr>
      </w:pPr>
    </w:p>
    <w:sectPr>
      <w:pgSz w:w="11900" w:h="16830"/>
      <w:pgMar w:top="1440" w:right="1800" w:bottom="1440" w:left="1800"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A22AAC-DB8A-4560-96B3-A519EAB99C1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D500F394-DC41-480F-B4C4-44479A071B95}"/>
  </w:font>
  <w:font w:name="方正小标宋简体">
    <w:altName w:val="仿宋_GB2312"/>
    <w:panose1 w:val="02010601030101010101"/>
    <w:charset w:val="86"/>
    <w:family w:val="script"/>
    <w:pitch w:val="default"/>
    <w:sig w:usb0="00000000" w:usb1="00000000" w:usb2="00000000" w:usb3="00000000" w:csb0="00040000" w:csb1="00000000"/>
    <w:embedRegular r:id="rId3" w:fontKey="{79E3E7BD-FD8D-4DF5-88F6-2DFD96F2B893}"/>
  </w:font>
  <w:font w:name="仿宋_GB2312">
    <w:panose1 w:val="02010609030101010101"/>
    <w:charset w:val="86"/>
    <w:family w:val="modern"/>
    <w:pitch w:val="default"/>
    <w:sig w:usb0="00000001" w:usb1="080E0000" w:usb2="00000000" w:usb3="00000000" w:csb0="00040000" w:csb1="00000000"/>
    <w:embedRegular r:id="rId4" w:fontKey="{2E387051-FD87-480D-B78B-F2CFFE869C03}"/>
  </w:font>
  <w:font w:name="楷体_GB2312">
    <w:panose1 w:val="02010609030101010101"/>
    <w:charset w:val="86"/>
    <w:family w:val="modern"/>
    <w:pitch w:val="default"/>
    <w:sig w:usb0="00000001" w:usb1="080E0000" w:usb2="00000000" w:usb3="00000000" w:csb0="00040000" w:csb1="00000000"/>
    <w:embedRegular r:id="rId5" w:fontKey="{E354BCAB-96FE-42A2-A40D-EFC5BF5A0E37}"/>
  </w:font>
  <w:font w:name="CESI仿宋-GB2312">
    <w:altName w:val="仿宋"/>
    <w:panose1 w:val="02000500000000000000"/>
    <w:charset w:val="86"/>
    <w:family w:val="auto"/>
    <w:pitch w:val="default"/>
    <w:sig w:usb0="00000000" w:usb1="00000000" w:usb2="00000010" w:usb3="00000000" w:csb0="0004000F" w:csb1="00000000"/>
    <w:embedRegular r:id="rId6" w:fontKey="{9E5124B9-10C0-4966-AE80-940B9BC083F4}"/>
  </w:font>
  <w:font w:name="方正书宋_GBK">
    <w:altName w:val="微软雅黑"/>
    <w:panose1 w:val="02000000000000000000"/>
    <w:charset w:val="86"/>
    <w:family w:val="auto"/>
    <w:pitch w:val="default"/>
    <w:sig w:usb0="00000000" w:usb1="00000000" w:usb2="00082016" w:usb3="00000000" w:csb0="00040001" w:csb1="00000000"/>
    <w:embedRegular r:id="rId7" w:fontKey="{7FA5F4A7-F6DB-44DF-8673-3A9A26C59134}"/>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iNjZmYzRiOWY2ODE0NDgwMTY5ZjA2OGQwZjNkZDgifQ=="/>
  </w:docVars>
  <w:rsids>
    <w:rsidRoot w:val="4A1947CF"/>
    <w:rsid w:val="00AD3056"/>
    <w:rsid w:val="00DA0B5D"/>
    <w:rsid w:val="00F26BAE"/>
    <w:rsid w:val="02040ADD"/>
    <w:rsid w:val="021D673F"/>
    <w:rsid w:val="079F638E"/>
    <w:rsid w:val="0C8962DC"/>
    <w:rsid w:val="116457F1"/>
    <w:rsid w:val="160B4411"/>
    <w:rsid w:val="17C1F441"/>
    <w:rsid w:val="1B1A1A43"/>
    <w:rsid w:val="1BDBE094"/>
    <w:rsid w:val="1DFF75CA"/>
    <w:rsid w:val="2329540C"/>
    <w:rsid w:val="2BE717DB"/>
    <w:rsid w:val="2CE13061"/>
    <w:rsid w:val="2EF30FD2"/>
    <w:rsid w:val="325D68C7"/>
    <w:rsid w:val="359934BF"/>
    <w:rsid w:val="37BF452E"/>
    <w:rsid w:val="397DCC69"/>
    <w:rsid w:val="3A155071"/>
    <w:rsid w:val="3A796CAD"/>
    <w:rsid w:val="3DA8EC49"/>
    <w:rsid w:val="3DDA832C"/>
    <w:rsid w:val="3F1AA88A"/>
    <w:rsid w:val="3F7950FB"/>
    <w:rsid w:val="45571DB1"/>
    <w:rsid w:val="45E03C54"/>
    <w:rsid w:val="488E4926"/>
    <w:rsid w:val="4A1947CF"/>
    <w:rsid w:val="4A7816E8"/>
    <w:rsid w:val="4DDD79CF"/>
    <w:rsid w:val="4E7D749C"/>
    <w:rsid w:val="4F7EE61D"/>
    <w:rsid w:val="51285DE1"/>
    <w:rsid w:val="51A95767"/>
    <w:rsid w:val="53924C0B"/>
    <w:rsid w:val="53CD2A21"/>
    <w:rsid w:val="547B20EA"/>
    <w:rsid w:val="569F7640"/>
    <w:rsid w:val="57217BB2"/>
    <w:rsid w:val="58ADAF3D"/>
    <w:rsid w:val="5AEFD25F"/>
    <w:rsid w:val="5BFF3AA5"/>
    <w:rsid w:val="5CFB6E74"/>
    <w:rsid w:val="5DAF52EF"/>
    <w:rsid w:val="5EEBE98B"/>
    <w:rsid w:val="5EFF9169"/>
    <w:rsid w:val="5FAF7972"/>
    <w:rsid w:val="66EC793C"/>
    <w:rsid w:val="67BD1636"/>
    <w:rsid w:val="67F764DD"/>
    <w:rsid w:val="6AF0612A"/>
    <w:rsid w:val="6BFF5B75"/>
    <w:rsid w:val="6E410CAB"/>
    <w:rsid w:val="755AB795"/>
    <w:rsid w:val="76B64AFF"/>
    <w:rsid w:val="76F33F73"/>
    <w:rsid w:val="777F110C"/>
    <w:rsid w:val="777FADFC"/>
    <w:rsid w:val="77F3037C"/>
    <w:rsid w:val="79DF84B9"/>
    <w:rsid w:val="79FFE7F9"/>
    <w:rsid w:val="7AFF21F1"/>
    <w:rsid w:val="7BD6F240"/>
    <w:rsid w:val="7C45D656"/>
    <w:rsid w:val="7CE60811"/>
    <w:rsid w:val="7DA81D1F"/>
    <w:rsid w:val="7E6EC56F"/>
    <w:rsid w:val="7E7F009D"/>
    <w:rsid w:val="7F37DADE"/>
    <w:rsid w:val="7F7EC0D9"/>
    <w:rsid w:val="7FDB9ED6"/>
    <w:rsid w:val="7FDF0DA9"/>
    <w:rsid w:val="7FDF694A"/>
    <w:rsid w:val="7FED2B9C"/>
    <w:rsid w:val="7FF7CA4A"/>
    <w:rsid w:val="927662CB"/>
    <w:rsid w:val="9BFD54FB"/>
    <w:rsid w:val="9CBF2865"/>
    <w:rsid w:val="9FBFFBA2"/>
    <w:rsid w:val="A6D7F9D3"/>
    <w:rsid w:val="AFEFBC67"/>
    <w:rsid w:val="B7F79807"/>
    <w:rsid w:val="CEF73C56"/>
    <w:rsid w:val="CEFF474D"/>
    <w:rsid w:val="CFA7A247"/>
    <w:rsid w:val="CFBFDC48"/>
    <w:rsid w:val="CFED8D53"/>
    <w:rsid w:val="D5EE1D29"/>
    <w:rsid w:val="D6FB71B5"/>
    <w:rsid w:val="D7AFF190"/>
    <w:rsid w:val="D7E5A75D"/>
    <w:rsid w:val="D7FFC11E"/>
    <w:rsid w:val="DDFC7A1C"/>
    <w:rsid w:val="DEF74E91"/>
    <w:rsid w:val="DF7D8822"/>
    <w:rsid w:val="DFF73940"/>
    <w:rsid w:val="DFF9BF47"/>
    <w:rsid w:val="DFFF0523"/>
    <w:rsid w:val="E4BAC1A3"/>
    <w:rsid w:val="EE5AC13B"/>
    <w:rsid w:val="EFEF1AD0"/>
    <w:rsid w:val="F15F2450"/>
    <w:rsid w:val="F3F11DB6"/>
    <w:rsid w:val="F4F91A98"/>
    <w:rsid w:val="F5BE1E6D"/>
    <w:rsid w:val="F6ACBAE4"/>
    <w:rsid w:val="F77257A7"/>
    <w:rsid w:val="F7BB7778"/>
    <w:rsid w:val="F9AFAC45"/>
    <w:rsid w:val="FB4D4611"/>
    <w:rsid w:val="FBC67389"/>
    <w:rsid w:val="FBFF1A37"/>
    <w:rsid w:val="FE5795C3"/>
    <w:rsid w:val="FFDFA4DA"/>
    <w:rsid w:val="FFEAE20B"/>
    <w:rsid w:val="FFEF0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3"/>
    <w:basedOn w:val="1"/>
    <w:next w:val="1"/>
    <w:qFormat/>
    <w:uiPriority w:val="1"/>
    <w:pPr>
      <w:ind w:left="812"/>
      <w:outlineLvl w:val="2"/>
    </w:pPr>
    <w:rPr>
      <w:sz w:val="28"/>
      <w:szCs w:val="2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27"/>
      <w:szCs w:val="27"/>
    </w:rPr>
  </w:style>
  <w:style w:type="paragraph" w:styleId="4">
    <w:name w:val="Normal (Web)"/>
    <w:basedOn w:val="1"/>
    <w:qFormat/>
    <w:uiPriority w:val="0"/>
    <w:pPr>
      <w:spacing w:before="100" w:beforeAutospacing="1" w:after="100" w:afterAutospacing="1"/>
    </w:pPr>
    <w:rPr>
      <w:rFonts w:cs="Times New Roman"/>
      <w:sz w:val="24"/>
      <w:lang w:eastAsia="zh-CN"/>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1901</Words>
  <Characters>1917</Characters>
  <Lines>40</Lines>
  <Paragraphs>11</Paragraphs>
  <TotalTime>41</TotalTime>
  <ScaleCrop>false</ScaleCrop>
  <LinksUpToDate>false</LinksUpToDate>
  <CharactersWithSpaces>1938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2018-07-28T23:11:00Z</dcterms:created>
  <dc:creator>d</dc:creator>
  <cp:lastModifiedBy>lenovo</cp:lastModifiedBy>
  <cp:lastPrinted>2022-11-21T00:23:00Z</cp:lastPrinted>
  <dcterms:modified xsi:type="dcterms:W3CDTF">2023-01-03T02:21:23Z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1F7B30DB6A4D41718A574ADF92C701B3</vt:lpwstr>
  </property>
</Properties>
</file>