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afterAutospacing="0" w:line="576" w:lineRule="exact"/>
        <w:ind w:left="0" w:leftChars="0"/>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r>
        <w:rPr>
          <w:rFonts w:hint="eastAsia" w:ascii="方正小标宋简体" w:hAnsi="方正小标宋简体" w:eastAsia="方正小标宋简体" w:cs="方正小标宋简体"/>
          <w:b w:val="0"/>
          <w:bCs w:val="0"/>
          <w:color w:val="auto"/>
          <w:spacing w:val="0"/>
          <w:sz w:val="44"/>
          <w:szCs w:val="44"/>
          <w:lang w:val="en-US" w:eastAsia="zh-CN"/>
        </w:rPr>
        <w:t>威海市工业和信息化局</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关于市</w:t>
      </w:r>
      <w:r>
        <w:rPr>
          <w:rFonts w:hint="eastAsia" w:ascii="Times New Roman" w:hAnsi="Times New Roman" w:eastAsia="方正小标宋简体" w:cs="Times New Roman"/>
          <w:color w:val="auto"/>
          <w:sz w:val="44"/>
          <w:szCs w:val="44"/>
          <w:lang w:val="en-US" w:eastAsia="zh-CN"/>
        </w:rPr>
        <w:t>政协十四</w:t>
      </w:r>
      <w:r>
        <w:rPr>
          <w:rFonts w:hint="default" w:ascii="Times New Roman" w:hAnsi="Times New Roman" w:eastAsia="方正小标宋简体" w:cs="Times New Roman"/>
          <w:color w:val="auto"/>
          <w:sz w:val="44"/>
          <w:szCs w:val="44"/>
          <w:lang w:val="en-US" w:eastAsia="zh-CN"/>
        </w:rPr>
        <w:t>届一次会议第</w:t>
      </w:r>
      <w:r>
        <w:rPr>
          <w:rFonts w:hint="eastAsia" w:ascii="Times New Roman" w:hAnsi="Times New Roman" w:eastAsia="方正小标宋简体" w:cs="Times New Roman"/>
          <w:color w:val="auto"/>
          <w:sz w:val="44"/>
          <w:szCs w:val="44"/>
          <w:lang w:val="en-US" w:eastAsia="zh-CN"/>
        </w:rPr>
        <w:t>108</w:t>
      </w:r>
      <w:r>
        <w:rPr>
          <w:rFonts w:hint="default" w:ascii="Times New Roman" w:hAnsi="Times New Roman" w:eastAsia="方正小标宋简体" w:cs="Times New Roman"/>
          <w:color w:val="auto"/>
          <w:sz w:val="44"/>
          <w:szCs w:val="44"/>
          <w:lang w:val="en-US" w:eastAsia="zh-CN"/>
        </w:rPr>
        <w:t>号</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简体" w:cs="Times New Roman"/>
          <w:color w:val="auto"/>
          <w:sz w:val="44"/>
          <w:szCs w:val="44"/>
          <w:lang w:val="en-US" w:eastAsia="zh-CN"/>
        </w:rPr>
      </w:pPr>
      <w:r>
        <w:rPr>
          <w:rFonts w:hint="eastAsia" w:ascii="Times New Roman" w:hAnsi="Times New Roman" w:eastAsia="方正小标宋简体" w:cs="Times New Roman"/>
          <w:color w:val="auto"/>
          <w:sz w:val="44"/>
          <w:szCs w:val="44"/>
          <w:lang w:val="en-US" w:eastAsia="zh-CN"/>
        </w:rPr>
        <w:t>委员提案</w:t>
      </w:r>
      <w:r>
        <w:rPr>
          <w:rFonts w:hint="default" w:ascii="Times New Roman" w:hAnsi="Times New Roman" w:eastAsia="方正小标宋简体" w:cs="Times New Roman"/>
          <w:color w:val="auto"/>
          <w:sz w:val="44"/>
          <w:szCs w:val="44"/>
          <w:lang w:val="en-US" w:eastAsia="zh-CN"/>
        </w:rPr>
        <w:t>的答复</w:t>
      </w:r>
    </w:p>
    <w:p>
      <w:pPr>
        <w:keepNext w:val="0"/>
        <w:keepLines w:val="0"/>
        <w:pageBreakBefore w:val="0"/>
        <w:widowControl w:val="0"/>
        <w:kinsoku/>
        <w:wordWrap/>
        <w:overflowPunct/>
        <w:topLinePunct w:val="0"/>
        <w:autoSpaceDE/>
        <w:autoSpaceDN/>
        <w:bidi w:val="0"/>
        <w:adjustRightInd w:val="0"/>
        <w:snapToGrid w:val="0"/>
        <w:spacing w:line="540" w:lineRule="exact"/>
        <w:jc w:val="both"/>
        <w:textAlignment w:val="auto"/>
        <w:rPr>
          <w:rFonts w:hint="default"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闫栋代表：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val="0"/>
          <w:bCs/>
          <w:i w:val="0"/>
          <w:caps w:val="0"/>
          <w:color w:val="000000"/>
          <w:spacing w:val="0"/>
          <w:sz w:val="32"/>
          <w:szCs w:val="32"/>
          <w:lang w:eastAsia="zh-CN"/>
        </w:rPr>
      </w:pPr>
      <w:r>
        <w:rPr>
          <w:rFonts w:hint="eastAsia" w:ascii="仿宋_GB2312" w:hAnsi="仿宋_GB2312" w:eastAsia="仿宋_GB2312" w:cs="仿宋_GB2312"/>
          <w:b w:val="0"/>
          <w:bCs/>
          <w:i w:val="0"/>
          <w:caps w:val="0"/>
          <w:color w:val="000000"/>
          <w:spacing w:val="0"/>
          <w:sz w:val="32"/>
          <w:szCs w:val="32"/>
        </w:rPr>
        <w:t>您提出的关于加强威海市船舶与海工装备产业“三链”协同发展的建议</w:t>
      </w:r>
      <w:r>
        <w:rPr>
          <w:rFonts w:hint="eastAsia" w:ascii="仿宋_GB2312" w:hAnsi="仿宋_GB2312" w:eastAsia="仿宋_GB2312" w:cs="仿宋_GB2312"/>
          <w:b w:val="0"/>
          <w:bCs/>
          <w:i w:val="0"/>
          <w:caps w:val="0"/>
          <w:color w:val="000000"/>
          <w:spacing w:val="0"/>
          <w:sz w:val="32"/>
          <w:szCs w:val="32"/>
          <w:lang w:eastAsia="zh-CN"/>
        </w:rPr>
        <w:t>收悉。经商市科技局、市教育局，现答复如下：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32"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船舶与海工装备产业是我市的传统优势产业，在疫情影响以及国际贸易保护抬头、世界经济重构的新形势下，推动产业链供应链创新链协同发展的意义重大。我局赞同您提出的制定船舶与海工装备行业安全生产标准、加强产业人才培养、建立资源共享平台等建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全市船舶与海工装备产业链拥有规模以上企业51家，其中修造船企业13家，拥有黄海造船、招商工业威海船厂2个“链主”企业，培育了天润工业、克莱特风机、正大环保、壮发泵业、鸿通管材、未来机器人等一批关联配套企业，形成了皂埠湾、俚岛湾、石岛湾三大造船聚集区，产品涉及多用途集装箱船、客滚船、重吊船、科考船、半潜船等15大类40多个品种，拥有豪华客滚船、大型远洋渔船、军辅船、豪华游艇等高附加值产品。我市被认定为首批国家级船舶出口基地，是中国重要的游艇出口生产基地和玻璃钢船艇生产基地。2021年，船舶与海工装备产业链实现营业收入176亿元，同比增长10.2%；实现利润14.7亿元，同比增长35%。今年1-5月，船舶与海工装备产业链实现营业收入57.7亿元，利润3.1亿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二、已开展的工作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（一）出台支持政策文件。</w:t>
      </w:r>
      <w:r>
        <w:rPr>
          <w:rFonts w:hint="eastAsia" w:ascii="仿宋_GB2312" w:hAnsi="仿宋_GB2312" w:eastAsia="仿宋_GB2312" w:cs="仿宋_GB2312"/>
          <w:sz w:val="32"/>
          <w:szCs w:val="32"/>
          <w:lang w:eastAsia="zh-CN"/>
        </w:rPr>
        <w:t>市委、市政府高度重视产业链供应链创新链协同发展，</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lang w:eastAsia="zh-CN"/>
        </w:rPr>
        <w:t>召开全市推进产业链供应链创新链协同发展专题会议，市工信局结合产业发展实际，牵头制定《威海市关于推进产业链供应链创新链协同发展的实施意见》，并以市政府名义印发实施。按照“国内外垂直整合、省内深度协作、市内精准配套”的总体思路，全市确定船舶与海工装备产业链、海洋食品产业链等10条优质产业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（二）组建船舶与海工装备产业联盟。</w:t>
      </w:r>
      <w:r>
        <w:rPr>
          <w:rFonts w:hint="eastAsia" w:ascii="仿宋_GB2312" w:hAnsi="仿宋_GB2312" w:eastAsia="仿宋_GB2312" w:cs="仿宋_GB2312"/>
          <w:sz w:val="32"/>
          <w:szCs w:val="32"/>
          <w:lang w:eastAsia="zh-CN"/>
        </w:rPr>
        <w:t>立足搭建产业交流平台，市工信局推动由山东交通学院牵头成立了威海市船舶与海工装备行业协会和产业联盟，整合科研院所、龙头企业、创新平台、联盟智库多方力量，开展产学研交流合作，加快构建完善功能互补、协作配套的产业链条，目前已有50余家企业及高校院所成为联盟会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（三）打造人才培养品牌。</w:t>
      </w:r>
      <w:r>
        <w:rPr>
          <w:rFonts w:hint="eastAsia" w:ascii="仿宋_GB2312" w:hAnsi="仿宋_GB2312" w:eastAsia="仿宋_GB2312" w:cs="仿宋_GB2312"/>
          <w:sz w:val="32"/>
          <w:szCs w:val="32"/>
          <w:lang w:eastAsia="zh-CN"/>
        </w:rPr>
        <w:t>市教育局指导威海职业学院建成“山东省船舶控制工程与智能系统工程技术研究中心”等12个市级以上科研平台、创新平台，入选全国职业院校“智慧校园50强”“产教融合50强”“双创100强”，形成人才培养核心竞争力和办学品牌。成立涵盖行业、企业、中高职学校的11个职业教育建设委员会，构建专业动态优化调整机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（四）建立知识共享平台。</w:t>
      </w:r>
      <w:r>
        <w:rPr>
          <w:rFonts w:hint="eastAsia" w:ascii="仿宋_GB2312" w:hAnsi="仿宋_GB2312" w:eastAsia="仿宋_GB2312" w:cs="仿宋_GB2312"/>
          <w:sz w:val="32"/>
          <w:szCs w:val="32"/>
          <w:lang w:eastAsia="zh-CN"/>
        </w:rPr>
        <w:t>2019年，市科技局规划建设了威海市科技云平台，通过购买科技资源服务，实现免费在线共享，平台提供的文献资源服务（期刊论文、学术论文、会议论文、专利、标准、成果等）涵盖船舶与海工装备产业相关内容。截至目前，科技云平台可提供免费共享的中文科技文献超过1.3亿篇、知识产权数据超过1.2亿项、外文科技文献超过3000万篇，全市用户浏览和下载中外文科技文献超过25000篇，知识产权数据超过40000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（五）坚守安全生产底线。</w:t>
      </w:r>
      <w:r>
        <w:rPr>
          <w:rFonts w:hint="eastAsia" w:ascii="仿宋_GB2312" w:hAnsi="仿宋_GB2312" w:eastAsia="仿宋_GB2312" w:cs="仿宋_GB2312"/>
          <w:sz w:val="32"/>
          <w:szCs w:val="32"/>
          <w:lang w:eastAsia="zh-CN"/>
        </w:rPr>
        <w:t>市工信局牵头持续开展修造船行业安全生产大排查大整治专项行动，深入排查安全隐患，全力维护安全形势稳定。出台《关于进一步加强船舶工业安全生产工作的意见》，建立船舶工业安全生产联席会议制度，形成部门联动机制。落实驻点监督工作，在49家修造船企业实施流动驻点监督，建立市、县、企业联系工作机制，帮助企业改进安全工作，提升安全等级。采用“执法+专家”模式和“四不两直”方式，持续开展监督检查，今年以来，开展监督检查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次，出动检查人员</w:t>
      </w: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lang w:eastAsia="zh-CN"/>
        </w:rPr>
        <w:t>人次，抽查企业</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lang w:eastAsia="zh-CN"/>
        </w:rPr>
        <w:t>家次，发现并整改问题隐患</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lang w:eastAsia="zh-CN"/>
        </w:rPr>
        <w:t>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三、下步工作措施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lang w:val="en-US" w:eastAsia="zh-CN"/>
        </w:rPr>
        <w:t>（一）抓牢安全生产工作。</w:t>
      </w:r>
      <w:r>
        <w:rPr>
          <w:rFonts w:hint="eastAsia" w:ascii="仿宋_GB2312" w:hAnsi="仿宋_GB2312" w:eastAsia="仿宋_GB2312" w:cs="仿宋_GB2312"/>
          <w:color w:val="auto"/>
          <w:sz w:val="32"/>
          <w:szCs w:val="32"/>
          <w:lang w:val="en-US" w:eastAsia="zh-CN"/>
        </w:rPr>
        <w:t>支持船舶与海工装备行业协会建立完善我市修造船行业安全标准体系，开展修造船企业安全生产标准化认定，提升行业安全生产水平。持续开展安全生产百日攻坚、大学习大培训大考试等专项行动，督促企业落实主体责任，全力维护行业安全生产形势稳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（二）加强产业人才培养。</w:t>
      </w:r>
      <w:r>
        <w:rPr>
          <w:rFonts w:hint="eastAsia" w:ascii="仿宋_GB2312" w:hAnsi="仿宋_GB2312" w:eastAsia="仿宋_GB2312" w:cs="仿宋_GB2312"/>
          <w:sz w:val="32"/>
          <w:szCs w:val="32"/>
          <w:lang w:val="en-US" w:eastAsia="zh-CN"/>
        </w:rPr>
        <w:t>发挥职业教育委员会作用，加强对船舶与海洋工程装备相关专业的建设，逐步淘汰重复建设和就业率低的专业，增加职业教育与经济社会发展的适应度，为经济社会发展提供有力人才和技能支撑。全面落实全国职业教育大会精神，举办中等职业教育技能大赛，展示职业教育教学成果，促进校际经验交流，提高师生技术技能水平，增强职业教育的影响力和吸引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lang w:val="en-US" w:eastAsia="zh-CN"/>
        </w:rPr>
        <w:t>（三）搭建信息共享平台。</w:t>
      </w:r>
      <w:r>
        <w:rPr>
          <w:rFonts w:hint="eastAsia" w:ascii="仿宋_GB2312" w:hAnsi="仿宋_GB2312" w:eastAsia="仿宋_GB2312" w:cs="仿宋_GB2312"/>
          <w:sz w:val="32"/>
          <w:szCs w:val="32"/>
          <w:lang w:val="en-US" w:eastAsia="zh-CN"/>
        </w:rPr>
        <w:t>在组建船舶与海工装备产业联盟的基础上，推动成立威海市船舶与海洋工程装备协会，充分发挥协会自身优势，在行业管理、技术推广、信息共享、人才交流、招商引资、活动策划等方面为企业提供优质高效服务。继续发挥好科技云平台作用，为全市企业和科研人员提供船舶与海工产业相关学术文献、技术专利、质量标准、科研成果等方面数据资源</w:t>
      </w:r>
      <w:r>
        <w:rPr>
          <w:rFonts w:hint="eastAsia" w:ascii="仿宋_GB2312" w:hAnsi="仿宋_GB2312" w:eastAsia="仿宋_GB2312" w:cs="仿宋_GB2312"/>
          <w:color w:val="auto"/>
          <w:sz w:val="32"/>
          <w:szCs w:val="32"/>
          <w:lang w:eastAsia="zh-CN"/>
        </w:rPr>
        <w:t>，为产业高质量发展提供智力支持。</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lang w:val="en-US" w:eastAsia="zh-CN"/>
        </w:rPr>
        <w:t>（四）用足用好创新资源。</w:t>
      </w:r>
      <w:r>
        <w:rPr>
          <w:rFonts w:hint="eastAsia" w:ascii="仿宋_GB2312" w:hAnsi="仿宋_GB2312" w:eastAsia="仿宋_GB2312" w:cs="仿宋_GB2312"/>
          <w:color w:val="auto"/>
          <w:sz w:val="32"/>
          <w:szCs w:val="32"/>
          <w:lang w:val="en-US" w:eastAsia="zh-CN"/>
        </w:rPr>
        <w:t>依托“1+4+N”创新平台体系，发挥哈工大（威海）、山东交通学院、武汉理工大学威海研究院等高校院所以及国家浅海海上综合试验场等涉海平台资源，深入推动产学研合作，激活科技赋能源动力，构建集共用技术研发、测试试验、产业化于一体的海洋高端装备产业体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auto"/>
          <w:spacing w:val="0"/>
          <w:sz w:val="32"/>
          <w:szCs w:val="32"/>
          <w:shd w:val="clear" w:fill="FFFFFF"/>
        </w:rPr>
        <w:t>感谢您一直以来对市工信局工作的支持！在今后的工作中，市工信局将认真贯彻落实市委、市政府建设海洋强市的部署要求，充分发挥产业集群、产业链专班牵头部门的职能作用，认真倾听代表（委员）建议和企业呼声，及时协调解决企业的困难和问题，全力推动我市</w:t>
      </w:r>
      <w:r>
        <w:rPr>
          <w:rFonts w:hint="eastAsia" w:ascii="仿宋_GB2312" w:hAnsi="仿宋_GB2312" w:eastAsia="仿宋_GB2312" w:cs="仿宋_GB2312"/>
          <w:i w:val="0"/>
          <w:caps w:val="0"/>
          <w:color w:val="auto"/>
          <w:spacing w:val="0"/>
          <w:sz w:val="32"/>
          <w:szCs w:val="32"/>
          <w:shd w:val="clear" w:fill="FFFFFF"/>
          <w:lang w:eastAsia="zh-CN"/>
        </w:rPr>
        <w:t>船舶与海工装备</w:t>
      </w:r>
      <w:r>
        <w:rPr>
          <w:rFonts w:hint="eastAsia" w:ascii="仿宋_GB2312" w:hAnsi="仿宋_GB2312" w:eastAsia="仿宋_GB2312" w:cs="仿宋_GB2312"/>
          <w:i w:val="0"/>
          <w:caps w:val="0"/>
          <w:color w:val="auto"/>
          <w:spacing w:val="0"/>
          <w:sz w:val="32"/>
          <w:szCs w:val="32"/>
          <w:shd w:val="clear" w:fill="FFFFFF"/>
        </w:rPr>
        <w:t>产业高质量发展。</w:t>
      </w:r>
    </w:p>
    <w:p>
      <w:pPr>
        <w:pStyle w:val="8"/>
        <w:keepNext w:val="0"/>
        <w:keepLines w:val="0"/>
        <w:pageBreakBefore w:val="0"/>
        <w:widowControl w:val="0"/>
        <w:kinsoku/>
        <w:overflowPunct/>
        <w:topLinePunct w:val="0"/>
        <w:autoSpaceDE/>
        <w:autoSpaceDN/>
        <w:bidi w:val="0"/>
        <w:spacing w:after="0" w:line="560" w:lineRule="exact"/>
        <w:ind w:left="0" w:leftChars="0" w:firstLine="560"/>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spacing w:line="560" w:lineRule="exact"/>
        <w:textAlignment w:val="auto"/>
        <w:rPr>
          <w:rFonts w:hint="eastAsia"/>
        </w:rPr>
      </w:pPr>
    </w:p>
    <w:p>
      <w:pPr>
        <w:pStyle w:val="8"/>
        <w:keepNext w:val="0"/>
        <w:keepLines w:val="0"/>
        <w:pageBreakBefore w:val="0"/>
        <w:widowControl w:val="0"/>
        <w:kinsoku/>
        <w:overflowPunct/>
        <w:topLinePunct w:val="0"/>
        <w:autoSpaceDE/>
        <w:autoSpaceDN/>
        <w:bidi w:val="0"/>
        <w:spacing w:after="0" w:line="560" w:lineRule="exact"/>
        <w:ind w:left="0" w:leftChars="0" w:firstLine="560"/>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spacing w:line="560" w:lineRule="exact"/>
        <w:ind w:left="0" w:leftChars="0" w:firstLine="5056" w:firstLineChars="16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威海市</w:t>
      </w:r>
      <w:r>
        <w:rPr>
          <w:rFonts w:hint="eastAsia" w:ascii="仿宋_GB2312" w:hAnsi="仿宋_GB2312" w:eastAsia="仿宋_GB2312" w:cs="仿宋_GB2312"/>
          <w:sz w:val="32"/>
          <w:szCs w:val="32"/>
          <w:lang w:eastAsia="zh-CN"/>
        </w:rPr>
        <w:t>工业和信息化局</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snapToGrid w:val="0"/>
        <w:spacing w:line="560" w:lineRule="exact"/>
        <w:ind w:left="0" w:left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cs="仿宋_GB2312"/>
          <w:sz w:val="32"/>
          <w:szCs w:val="32"/>
          <w:lang w:val="en-US" w:eastAsia="zh-CN"/>
        </w:rPr>
        <w:t>14</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bookmarkStart w:id="0" w:name="_GoBack"/>
      <w:bookmarkEnd w:id="0"/>
    </w:p>
    <w:sectPr>
      <w:footerReference r:id="rId3" w:type="default"/>
      <w:pgSz w:w="11906" w:h="16838"/>
      <w:pgMar w:top="2098" w:right="1474" w:bottom="1984" w:left="1587" w:header="850" w:footer="1592" w:gutter="0"/>
      <w:pgBorders>
        <w:top w:val="none" w:sz="0" w:space="0"/>
        <w:left w:val="none" w:sz="0" w:space="0"/>
        <w:bottom w:val="none" w:sz="0" w:space="0"/>
        <w:right w:val="none" w:sz="0" w:space="0"/>
      </w:pgBorders>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Simsun (Founder Extended)">
    <w:altName w:val="宋体"/>
    <w:panose1 w:val="03000509000000000000"/>
    <w:charset w:val="86"/>
    <w:family w:val="script"/>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文星简小标宋">
    <w:altName w:val="宋体"/>
    <w:panose1 w:val="02010609000101010101"/>
    <w:charset w:val="86"/>
    <w:family w:val="modern"/>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Theme="minorEastAsia" w:hAnsiTheme="minorEastAsia"/>
        <w:sz w:val="24"/>
        <w:szCs w:val="24"/>
      </w:rPr>
    </w:pPr>
    <w:r>
      <w:rPr>
        <w:sz w:val="24"/>
      </w:rPr>
      <mc:AlternateContent>
        <mc:Choice Requires="wps">
          <w:drawing>
            <wp:anchor distT="0" distB="0" distL="114300" distR="114300" simplePos="0" relativeHeight="251681792" behindDoc="0" locked="0" layoutInCell="1" allowOverlap="1">
              <wp:simplePos x="0" y="0"/>
              <wp:positionH relativeFrom="margin">
                <wp:align>outside</wp:align>
              </wp:positionH>
              <wp:positionV relativeFrom="paragraph">
                <wp:posOffset>-44450</wp:posOffset>
              </wp:positionV>
              <wp:extent cx="998855" cy="1828800"/>
              <wp:effectExtent l="0" t="0" r="0" b="0"/>
              <wp:wrapNone/>
              <wp:docPr id="1" name="文本框 1034"/>
              <wp:cNvGraphicFramePr/>
              <a:graphic xmlns:a="http://schemas.openxmlformats.org/drawingml/2006/main">
                <a:graphicData uri="http://schemas.microsoft.com/office/word/2010/wordprocessingShape">
                  <wps:wsp>
                    <wps:cNvSpPr txBox="1"/>
                    <wps:spPr>
                      <a:xfrm>
                        <a:off x="0" y="0"/>
                        <a:ext cx="998855" cy="1828800"/>
                      </a:xfrm>
                      <a:prstGeom prst="rect">
                        <a:avLst/>
                      </a:prstGeom>
                      <a:noFill/>
                      <a:ln w="9525">
                        <a:noFill/>
                      </a:ln>
                    </wps:spPr>
                    <wps:txbx>
                      <w:txbxContent>
                        <w:p>
                          <w:pPr>
                            <w:pStyle w:val="12"/>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lIns="0" tIns="0" rIns="0" bIns="0" upright="0">
                      <a:spAutoFit/>
                    </wps:bodyPr>
                  </wps:wsp>
                </a:graphicData>
              </a:graphic>
            </wp:anchor>
          </w:drawing>
        </mc:Choice>
        <mc:Fallback>
          <w:pict>
            <v:shape id="文本框 1034" o:spid="_x0000_s1026" o:spt="202" type="#_x0000_t202" style="position:absolute;left:0pt;margin-top:-3.5pt;height:144pt;width:78.65pt;mso-position-horizontal:outside;mso-position-horizontal-relative:margin;z-index:251681792;mso-width-relative:page;mso-height-relative:page;" filled="f" stroked="f" coordsize="21600,21600" o:gfxdata="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yRqCNUAAAAHAQAADwAAAAAAAAABACAAAAAiAAAAZHJzL2Rvd25yZXYueG1sUEsBAhQAFAAAAAgA&#10;h07iQH/jn8K2AQAASgMAAA4AAAAAAAAAAQAgAAAAJAEAAGRycy9lMm9Eb2MueG1sUEsFBgAAAAAG&#10;AAYAWQEAAEwFAAAAAA==&#10;">
              <v:fill on="f" focussize="0,0"/>
              <v:stroke on="f"/>
              <v:imagedata o:title=""/>
              <o:lock v:ext="edit" aspectratio="f"/>
              <v:textbox inset="0mm,0mm,0mm,0mm" style="mso-fit-shape-to-text:t;">
                <w:txbxContent>
                  <w:p>
                    <w:pPr>
                      <w:pStyle w:val="12"/>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AA"/>
    <w:rsid w:val="00085995"/>
    <w:rsid w:val="000B6628"/>
    <w:rsid w:val="000B66DF"/>
    <w:rsid w:val="000D33EC"/>
    <w:rsid w:val="001019CF"/>
    <w:rsid w:val="00111640"/>
    <w:rsid w:val="00112F1D"/>
    <w:rsid w:val="0012684C"/>
    <w:rsid w:val="00174061"/>
    <w:rsid w:val="001846F4"/>
    <w:rsid w:val="00197E47"/>
    <w:rsid w:val="001A3431"/>
    <w:rsid w:val="001B04C7"/>
    <w:rsid w:val="001C7304"/>
    <w:rsid w:val="001D29FD"/>
    <w:rsid w:val="002044D5"/>
    <w:rsid w:val="00221C7A"/>
    <w:rsid w:val="00251592"/>
    <w:rsid w:val="00265EEF"/>
    <w:rsid w:val="00274E1B"/>
    <w:rsid w:val="002B5838"/>
    <w:rsid w:val="002D3F3E"/>
    <w:rsid w:val="002F2F53"/>
    <w:rsid w:val="003026BE"/>
    <w:rsid w:val="003267B6"/>
    <w:rsid w:val="003270B1"/>
    <w:rsid w:val="0032791A"/>
    <w:rsid w:val="00341D90"/>
    <w:rsid w:val="00347CFE"/>
    <w:rsid w:val="00350E9A"/>
    <w:rsid w:val="003B2D28"/>
    <w:rsid w:val="003C0017"/>
    <w:rsid w:val="003E27A5"/>
    <w:rsid w:val="00445F42"/>
    <w:rsid w:val="0045248F"/>
    <w:rsid w:val="00464D95"/>
    <w:rsid w:val="0046685C"/>
    <w:rsid w:val="0047252C"/>
    <w:rsid w:val="00476E2C"/>
    <w:rsid w:val="004A1F32"/>
    <w:rsid w:val="004A256A"/>
    <w:rsid w:val="004D49BD"/>
    <w:rsid w:val="00544B58"/>
    <w:rsid w:val="00546601"/>
    <w:rsid w:val="0057090D"/>
    <w:rsid w:val="005A702A"/>
    <w:rsid w:val="005E2746"/>
    <w:rsid w:val="005F5AC4"/>
    <w:rsid w:val="0062503F"/>
    <w:rsid w:val="00671DF2"/>
    <w:rsid w:val="006E4B57"/>
    <w:rsid w:val="006F0326"/>
    <w:rsid w:val="00750CD9"/>
    <w:rsid w:val="007545CF"/>
    <w:rsid w:val="0075469F"/>
    <w:rsid w:val="00782E7B"/>
    <w:rsid w:val="007C2890"/>
    <w:rsid w:val="007E6A85"/>
    <w:rsid w:val="007F4D04"/>
    <w:rsid w:val="00806FF6"/>
    <w:rsid w:val="00810AAA"/>
    <w:rsid w:val="00817B6A"/>
    <w:rsid w:val="00863281"/>
    <w:rsid w:val="00880403"/>
    <w:rsid w:val="008A0B4F"/>
    <w:rsid w:val="008A5A61"/>
    <w:rsid w:val="008D2AEA"/>
    <w:rsid w:val="008D72D2"/>
    <w:rsid w:val="008E1AAE"/>
    <w:rsid w:val="008F5AF4"/>
    <w:rsid w:val="00957213"/>
    <w:rsid w:val="0096593E"/>
    <w:rsid w:val="009709B4"/>
    <w:rsid w:val="00971FDE"/>
    <w:rsid w:val="009726AA"/>
    <w:rsid w:val="00973A84"/>
    <w:rsid w:val="00974198"/>
    <w:rsid w:val="00AA2574"/>
    <w:rsid w:val="00AC4B11"/>
    <w:rsid w:val="00B55AD0"/>
    <w:rsid w:val="00B6243F"/>
    <w:rsid w:val="00BA58AB"/>
    <w:rsid w:val="00BE12B0"/>
    <w:rsid w:val="00BF2DBD"/>
    <w:rsid w:val="00C3239A"/>
    <w:rsid w:val="00C371BB"/>
    <w:rsid w:val="00C96D17"/>
    <w:rsid w:val="00CB0C94"/>
    <w:rsid w:val="00CC360C"/>
    <w:rsid w:val="00D13DE6"/>
    <w:rsid w:val="00D1453C"/>
    <w:rsid w:val="00D15E06"/>
    <w:rsid w:val="00D428CE"/>
    <w:rsid w:val="00D45EF1"/>
    <w:rsid w:val="00D531C6"/>
    <w:rsid w:val="00D5645A"/>
    <w:rsid w:val="00D60B87"/>
    <w:rsid w:val="00D817FF"/>
    <w:rsid w:val="00DA6479"/>
    <w:rsid w:val="00DA7687"/>
    <w:rsid w:val="00DC1691"/>
    <w:rsid w:val="00DD119F"/>
    <w:rsid w:val="00E466CB"/>
    <w:rsid w:val="00E57968"/>
    <w:rsid w:val="00E911AC"/>
    <w:rsid w:val="00EC04CF"/>
    <w:rsid w:val="00ED42FD"/>
    <w:rsid w:val="00F1377C"/>
    <w:rsid w:val="00F964C9"/>
    <w:rsid w:val="00FC5FB3"/>
    <w:rsid w:val="00FC61E9"/>
    <w:rsid w:val="00FF0ECD"/>
    <w:rsid w:val="00FF53B8"/>
    <w:rsid w:val="012B053D"/>
    <w:rsid w:val="02D15172"/>
    <w:rsid w:val="04196069"/>
    <w:rsid w:val="048661DD"/>
    <w:rsid w:val="04B07BDE"/>
    <w:rsid w:val="06DD5BA4"/>
    <w:rsid w:val="087A5071"/>
    <w:rsid w:val="09487E5B"/>
    <w:rsid w:val="094C12E7"/>
    <w:rsid w:val="09681D64"/>
    <w:rsid w:val="0A912A48"/>
    <w:rsid w:val="0A99720E"/>
    <w:rsid w:val="0C1F72D3"/>
    <w:rsid w:val="0CD17854"/>
    <w:rsid w:val="0ED570BC"/>
    <w:rsid w:val="0FB2447B"/>
    <w:rsid w:val="10192267"/>
    <w:rsid w:val="14976FF2"/>
    <w:rsid w:val="14AA7F26"/>
    <w:rsid w:val="15C70C6F"/>
    <w:rsid w:val="17146F55"/>
    <w:rsid w:val="179A4F69"/>
    <w:rsid w:val="17F97E37"/>
    <w:rsid w:val="187C5782"/>
    <w:rsid w:val="190F5B24"/>
    <w:rsid w:val="1C302564"/>
    <w:rsid w:val="1EDB227A"/>
    <w:rsid w:val="1F437CEC"/>
    <w:rsid w:val="1F5B72EB"/>
    <w:rsid w:val="21412F30"/>
    <w:rsid w:val="21FF01C3"/>
    <w:rsid w:val="22883944"/>
    <w:rsid w:val="23053FCE"/>
    <w:rsid w:val="24122FD5"/>
    <w:rsid w:val="252F024A"/>
    <w:rsid w:val="25900A4B"/>
    <w:rsid w:val="25AB423E"/>
    <w:rsid w:val="26000661"/>
    <w:rsid w:val="289C6863"/>
    <w:rsid w:val="2CDA5FB9"/>
    <w:rsid w:val="2D470639"/>
    <w:rsid w:val="2D9F2184"/>
    <w:rsid w:val="2DB55C33"/>
    <w:rsid w:val="2E2A0844"/>
    <w:rsid w:val="2E704A30"/>
    <w:rsid w:val="3193506A"/>
    <w:rsid w:val="32E64F56"/>
    <w:rsid w:val="33D13DDB"/>
    <w:rsid w:val="342706B2"/>
    <w:rsid w:val="344E546B"/>
    <w:rsid w:val="34EF3226"/>
    <w:rsid w:val="35347719"/>
    <w:rsid w:val="35D039E7"/>
    <w:rsid w:val="35E3678B"/>
    <w:rsid w:val="36207BE7"/>
    <w:rsid w:val="369A2647"/>
    <w:rsid w:val="37CF3086"/>
    <w:rsid w:val="3A1F50B3"/>
    <w:rsid w:val="3B0430A6"/>
    <w:rsid w:val="3BF47B58"/>
    <w:rsid w:val="3D6B0D43"/>
    <w:rsid w:val="3E4E6A10"/>
    <w:rsid w:val="402615E3"/>
    <w:rsid w:val="40495B9B"/>
    <w:rsid w:val="41A92ACD"/>
    <w:rsid w:val="41C15DAE"/>
    <w:rsid w:val="41E003C6"/>
    <w:rsid w:val="429A14B8"/>
    <w:rsid w:val="42C33F41"/>
    <w:rsid w:val="44AD12AE"/>
    <w:rsid w:val="44C2059D"/>
    <w:rsid w:val="44D045D9"/>
    <w:rsid w:val="4503330D"/>
    <w:rsid w:val="463D1D20"/>
    <w:rsid w:val="47441C1D"/>
    <w:rsid w:val="4A376B4D"/>
    <w:rsid w:val="4DBE7951"/>
    <w:rsid w:val="4F5D71E7"/>
    <w:rsid w:val="4FF47AB3"/>
    <w:rsid w:val="500F1E4E"/>
    <w:rsid w:val="5079389F"/>
    <w:rsid w:val="51F34505"/>
    <w:rsid w:val="53030B84"/>
    <w:rsid w:val="53703990"/>
    <w:rsid w:val="543D4061"/>
    <w:rsid w:val="546266EB"/>
    <w:rsid w:val="546C696D"/>
    <w:rsid w:val="572C1634"/>
    <w:rsid w:val="57445AC7"/>
    <w:rsid w:val="58906046"/>
    <w:rsid w:val="5AA8767B"/>
    <w:rsid w:val="5B355405"/>
    <w:rsid w:val="5B4C193E"/>
    <w:rsid w:val="5BAA0E16"/>
    <w:rsid w:val="5D832CF3"/>
    <w:rsid w:val="5F415A5C"/>
    <w:rsid w:val="5F6A5809"/>
    <w:rsid w:val="602E3020"/>
    <w:rsid w:val="61E11C2C"/>
    <w:rsid w:val="663D5F34"/>
    <w:rsid w:val="66F43D65"/>
    <w:rsid w:val="67E3766C"/>
    <w:rsid w:val="68521297"/>
    <w:rsid w:val="685C6D72"/>
    <w:rsid w:val="686D159D"/>
    <w:rsid w:val="687714A2"/>
    <w:rsid w:val="68F6745F"/>
    <w:rsid w:val="692237DE"/>
    <w:rsid w:val="6A004A23"/>
    <w:rsid w:val="6A2E412E"/>
    <w:rsid w:val="6A995C28"/>
    <w:rsid w:val="6AA046E1"/>
    <w:rsid w:val="6ACD2E7A"/>
    <w:rsid w:val="6C290CDD"/>
    <w:rsid w:val="6DFD3132"/>
    <w:rsid w:val="6E590DAC"/>
    <w:rsid w:val="6EC13238"/>
    <w:rsid w:val="704D39B6"/>
    <w:rsid w:val="707415A4"/>
    <w:rsid w:val="708D1FA4"/>
    <w:rsid w:val="71063C63"/>
    <w:rsid w:val="71E45934"/>
    <w:rsid w:val="721D3D9B"/>
    <w:rsid w:val="735456FC"/>
    <w:rsid w:val="76CA0ED4"/>
    <w:rsid w:val="774B0CB1"/>
    <w:rsid w:val="78B27E0D"/>
    <w:rsid w:val="79906EE3"/>
    <w:rsid w:val="79E95A88"/>
    <w:rsid w:val="7ACF660F"/>
    <w:rsid w:val="7BA3034D"/>
    <w:rsid w:val="7DF906A3"/>
    <w:rsid w:val="7F822596"/>
    <w:rsid w:val="EE5E04BF"/>
    <w:rsid w:val="F7E73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qFormat="1" w:uiPriority="99"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heme="minorBidi"/>
      <w:kern w:val="2"/>
      <w:sz w:val="32"/>
      <w:szCs w:val="32"/>
      <w:lang w:val="en-US" w:eastAsia="zh-CN" w:bidi="ar-SA"/>
    </w:rPr>
  </w:style>
  <w:style w:type="paragraph" w:styleId="3">
    <w:name w:val="heading 1"/>
    <w:basedOn w:val="1"/>
    <w:next w:val="1"/>
    <w:link w:val="28"/>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2">
    <w:name w:val="heading 2"/>
    <w:basedOn w:val="1"/>
    <w:next w:val="1"/>
    <w:link w:val="2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next w:val="1"/>
    <w:qFormat/>
    <w:uiPriority w:val="1"/>
    <w:pPr>
      <w:widowControl w:val="0"/>
      <w:spacing w:before="23"/>
      <w:ind w:left="218"/>
      <w:jc w:val="both"/>
      <w:outlineLvl w:val="2"/>
    </w:pPr>
    <w:rPr>
      <w:rFonts w:ascii="仿宋" w:hAnsi="仿宋" w:eastAsia="仿宋" w:cs="仿宋"/>
      <w:b/>
      <w:bCs/>
      <w:kern w:val="2"/>
      <w:sz w:val="32"/>
      <w:szCs w:val="32"/>
      <w:lang w:val="zh-CN" w:eastAsia="zh-CN" w:bidi="zh-CN"/>
    </w:rPr>
  </w:style>
  <w:style w:type="character" w:default="1" w:styleId="22">
    <w:name w:val="Default Paragraph Font"/>
    <w:link w:val="23"/>
    <w:semiHidden/>
    <w:unhideWhenUsed/>
    <w:qFormat/>
    <w:uiPriority w:val="1"/>
    <w:rPr>
      <w:rFonts w:ascii="Verdana" w:hAnsi="Verdana" w:eastAsia="仿宋_GB2312"/>
      <w:kern w:val="0"/>
      <w:sz w:val="24"/>
      <w:lang w:eastAsia="en-US"/>
    </w:rPr>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next w:val="1"/>
    <w:qFormat/>
    <w:uiPriority w:val="0"/>
    <w:pPr>
      <w:spacing w:line="360" w:lineRule="auto"/>
      <w:ind w:firstLine="200" w:firstLineChars="200"/>
    </w:pPr>
    <w:rPr>
      <w:sz w:val="24"/>
    </w:rPr>
  </w:style>
  <w:style w:type="paragraph" w:styleId="6">
    <w:name w:val="annotation text"/>
    <w:basedOn w:val="1"/>
    <w:link w:val="38"/>
    <w:unhideWhenUsed/>
    <w:qFormat/>
    <w:uiPriority w:val="0"/>
    <w:pPr>
      <w:jc w:val="left"/>
    </w:pPr>
  </w:style>
  <w:style w:type="paragraph" w:styleId="7">
    <w:name w:val="Body Text"/>
    <w:basedOn w:val="1"/>
    <w:next w:val="8"/>
    <w:link w:val="33"/>
    <w:qFormat/>
    <w:uiPriority w:val="0"/>
    <w:pPr>
      <w:spacing w:before="5"/>
      <w:ind w:left="1072"/>
    </w:pPr>
    <w:rPr>
      <w:rFonts w:ascii="黑体" w:hAnsi="黑体" w:eastAsia="黑体" w:cs="Times New Roman"/>
      <w:sz w:val="32"/>
      <w:szCs w:val="32"/>
    </w:rPr>
  </w:style>
  <w:style w:type="paragraph" w:styleId="8">
    <w:name w:val="Body Text First Indent 2"/>
    <w:basedOn w:val="9"/>
    <w:next w:val="1"/>
    <w:qFormat/>
    <w:uiPriority w:val="99"/>
    <w:pPr>
      <w:ind w:firstLine="420"/>
    </w:pPr>
  </w:style>
  <w:style w:type="paragraph" w:styleId="9">
    <w:name w:val="Body Text Indent"/>
    <w:basedOn w:val="1"/>
    <w:next w:val="5"/>
    <w:qFormat/>
    <w:uiPriority w:val="99"/>
    <w:pPr>
      <w:spacing w:after="120"/>
      <w:ind w:left="420" w:leftChars="200"/>
    </w:pPr>
  </w:style>
  <w:style w:type="paragraph" w:styleId="10">
    <w:name w:val="Plain Text"/>
    <w:basedOn w:val="1"/>
    <w:unhideWhenUsed/>
    <w:qFormat/>
    <w:uiPriority w:val="99"/>
    <w:rPr>
      <w:rFonts w:ascii="宋体" w:hAnsi="Courier New" w:eastAsia="宋体" w:cs="Courier New"/>
      <w:szCs w:val="21"/>
    </w:rPr>
  </w:style>
  <w:style w:type="paragraph" w:styleId="11">
    <w:name w:val="Balloon Text"/>
    <w:basedOn w:val="1"/>
    <w:link w:val="34"/>
    <w:qFormat/>
    <w:uiPriority w:val="0"/>
    <w:rPr>
      <w:rFonts w:ascii="Calibri" w:hAnsi="Calibri" w:eastAsia="宋体" w:cs="黑体"/>
      <w:sz w:val="18"/>
      <w:szCs w:val="18"/>
    </w:rPr>
  </w:style>
  <w:style w:type="paragraph" w:styleId="12">
    <w:name w:val="footer"/>
    <w:basedOn w:val="1"/>
    <w:link w:val="31"/>
    <w:unhideWhenUsed/>
    <w:qFormat/>
    <w:uiPriority w:val="99"/>
    <w:pPr>
      <w:tabs>
        <w:tab w:val="center" w:pos="4153"/>
        <w:tab w:val="right" w:pos="8306"/>
      </w:tabs>
      <w:snapToGrid w:val="0"/>
      <w:jc w:val="left"/>
    </w:pPr>
    <w:rPr>
      <w:sz w:val="18"/>
      <w:szCs w:val="18"/>
    </w:rPr>
  </w:style>
  <w:style w:type="paragraph" w:styleId="13">
    <w:name w:val="header"/>
    <w:basedOn w:val="1"/>
    <w:link w:val="30"/>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widowControl w:val="0"/>
      <w:snapToGrid w:val="0"/>
      <w:spacing w:line="640" w:lineRule="exact"/>
      <w:ind w:firstLine="705"/>
      <w:jc w:val="both"/>
    </w:pPr>
    <w:rPr>
      <w:rFonts w:ascii="仿宋_GB2312" w:eastAsia="仿宋_GB2312"/>
      <w:color w:val="000000"/>
      <w:kern w:val="2"/>
      <w:sz w:val="36"/>
      <w:szCs w:val="36"/>
      <w:lang w:val="en-US" w:eastAsia="zh-CN" w:bidi="ar-SA"/>
    </w:rPr>
  </w:style>
  <w:style w:type="paragraph" w:styleId="15">
    <w:name w:val="index heading"/>
    <w:basedOn w:val="1"/>
    <w:next w:val="16"/>
    <w:unhideWhenUsed/>
    <w:qFormat/>
    <w:uiPriority w:val="99"/>
    <w:pPr>
      <w:spacing w:line="500" w:lineRule="exact"/>
    </w:pPr>
    <w:rPr>
      <w:rFonts w:ascii="仿宋_GB2312" w:eastAsia="仿宋_GB2312"/>
      <w:sz w:val="28"/>
      <w:szCs w:val="20"/>
    </w:rPr>
  </w:style>
  <w:style w:type="paragraph" w:styleId="16">
    <w:name w:val="index 1"/>
    <w:basedOn w:val="1"/>
    <w:next w:val="1"/>
    <w:unhideWhenUsed/>
    <w:qFormat/>
    <w:uiPriority w:val="99"/>
    <w:pPr>
      <w:suppressLineNumbers/>
      <w:suppressAutoHyphens/>
      <w:adjustRightInd w:val="0"/>
      <w:spacing w:line="288" w:lineRule="auto"/>
      <w:jc w:val="left"/>
    </w:pPr>
    <w:rPr>
      <w:kern w:val="0"/>
      <w:sz w:val="24"/>
      <w:szCs w:val="20"/>
    </w:rPr>
  </w:style>
  <w:style w:type="paragraph" w:styleId="1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8">
    <w:name w:val="Title"/>
    <w:basedOn w:val="1"/>
    <w:qFormat/>
    <w:uiPriority w:val="10"/>
    <w:pPr>
      <w:spacing w:before="240" w:after="60"/>
      <w:jc w:val="center"/>
      <w:outlineLvl w:val="0"/>
    </w:pPr>
    <w:rPr>
      <w:rFonts w:ascii="Arial" w:hAnsi="Arial"/>
      <w:b/>
      <w:sz w:val="32"/>
    </w:rPr>
  </w:style>
  <w:style w:type="paragraph" w:styleId="19">
    <w:name w:val="annotation subject"/>
    <w:basedOn w:val="6"/>
    <w:next w:val="6"/>
    <w:link w:val="39"/>
    <w:qFormat/>
    <w:uiPriority w:val="0"/>
    <w:rPr>
      <w:rFonts w:ascii="Calibri" w:hAnsi="Calibri" w:eastAsia="宋体" w:cs="Times New Roman"/>
      <w:b/>
      <w:bCs/>
    </w:rPr>
  </w:style>
  <w:style w:type="table" w:styleId="21">
    <w:name w:val="Table Grid"/>
    <w:basedOn w:val="20"/>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3">
    <w:name w:val=" Char Char Char Char Char Char"/>
    <w:basedOn w:val="1"/>
    <w:link w:val="22"/>
    <w:qFormat/>
    <w:uiPriority w:val="0"/>
    <w:pPr>
      <w:widowControl/>
      <w:spacing w:after="160" w:line="240" w:lineRule="exact"/>
      <w:jc w:val="left"/>
    </w:pPr>
    <w:rPr>
      <w:rFonts w:ascii="Verdana" w:hAnsi="Verdana" w:eastAsia="仿宋_GB2312"/>
      <w:kern w:val="0"/>
      <w:sz w:val="24"/>
      <w:lang w:eastAsia="en-US"/>
    </w:rPr>
  </w:style>
  <w:style w:type="character" w:styleId="24">
    <w:name w:val="Hyperlink"/>
    <w:basedOn w:val="22"/>
    <w:qFormat/>
    <w:uiPriority w:val="0"/>
    <w:rPr>
      <w:color w:val="0000FF"/>
      <w:u w:val="single"/>
    </w:rPr>
  </w:style>
  <w:style w:type="paragraph" w:customStyle="1" w:styleId="25">
    <w:name w:val="Default"/>
    <w:unhideWhenUsed/>
    <w:qFormat/>
    <w:uiPriority w:val="99"/>
    <w:pPr>
      <w:widowControl w:val="0"/>
      <w:autoSpaceDE w:val="0"/>
      <w:autoSpaceDN w:val="0"/>
      <w:adjustRightInd w:val="0"/>
      <w:spacing w:beforeLines="0" w:afterLines="0"/>
    </w:pPr>
    <w:rPr>
      <w:rFonts w:hint="eastAsia" w:ascii="Simsun (Founder Extended)" w:hAnsi="Simsun (Founder Extended)" w:eastAsia="Simsun (Founder Extended)" w:cs="Times New Roman"/>
      <w:color w:val="000000"/>
      <w:sz w:val="24"/>
      <w:szCs w:val="22"/>
    </w:rPr>
  </w:style>
  <w:style w:type="paragraph" w:customStyle="1" w:styleId="26">
    <w:name w:val="正文首行缩进1"/>
    <w:basedOn w:val="7"/>
    <w:qFormat/>
    <w:uiPriority w:val="0"/>
    <w:pPr>
      <w:spacing w:after="0" w:line="440" w:lineRule="exact"/>
      <w:ind w:firstLine="420" w:firstLineChars="100"/>
      <w:jc w:val="center"/>
    </w:pPr>
    <w:rPr>
      <w:rFonts w:ascii="方正小标宋简体" w:hAnsi="Times New Roman" w:eastAsia="方正小标宋简体" w:cs="黑体"/>
    </w:rPr>
  </w:style>
  <w:style w:type="paragraph" w:customStyle="1" w:styleId="27">
    <w:name w:val="一般内容"/>
    <w:basedOn w:val="1"/>
    <w:qFormat/>
    <w:uiPriority w:val="0"/>
    <w:pPr>
      <w:spacing w:line="360" w:lineRule="auto"/>
      <w:ind w:firstLine="200" w:firstLineChars="200"/>
    </w:pPr>
    <w:rPr>
      <w:rFonts w:ascii="Arial" w:hAnsi="Arial" w:eastAsia="宋体" w:cs="Arial"/>
      <w:bCs/>
      <w:sz w:val="24"/>
    </w:rPr>
  </w:style>
  <w:style w:type="character" w:customStyle="1" w:styleId="28">
    <w:name w:val="标题 1 Char"/>
    <w:basedOn w:val="22"/>
    <w:link w:val="3"/>
    <w:qFormat/>
    <w:uiPriority w:val="9"/>
    <w:rPr>
      <w:rFonts w:ascii="宋体" w:hAnsi="宋体" w:eastAsia="宋体" w:cs="宋体"/>
      <w:b/>
      <w:bCs/>
      <w:kern w:val="36"/>
      <w:sz w:val="48"/>
      <w:szCs w:val="48"/>
    </w:rPr>
  </w:style>
  <w:style w:type="character" w:customStyle="1" w:styleId="29">
    <w:name w:val="标题 2 Char"/>
    <w:basedOn w:val="22"/>
    <w:link w:val="2"/>
    <w:semiHidden/>
    <w:qFormat/>
    <w:uiPriority w:val="9"/>
    <w:rPr>
      <w:rFonts w:asciiTheme="majorHAnsi" w:hAnsiTheme="majorHAnsi" w:eastAsiaTheme="majorEastAsia" w:cstheme="majorBidi"/>
      <w:b/>
      <w:bCs/>
      <w:sz w:val="32"/>
      <w:szCs w:val="32"/>
    </w:rPr>
  </w:style>
  <w:style w:type="character" w:customStyle="1" w:styleId="30">
    <w:name w:val="页眉 Char"/>
    <w:basedOn w:val="22"/>
    <w:link w:val="13"/>
    <w:qFormat/>
    <w:uiPriority w:val="0"/>
    <w:rPr>
      <w:sz w:val="18"/>
      <w:szCs w:val="18"/>
    </w:rPr>
  </w:style>
  <w:style w:type="character" w:customStyle="1" w:styleId="31">
    <w:name w:val="页脚 Char"/>
    <w:basedOn w:val="22"/>
    <w:link w:val="12"/>
    <w:qFormat/>
    <w:uiPriority w:val="99"/>
    <w:rPr>
      <w:sz w:val="18"/>
      <w:szCs w:val="18"/>
    </w:rPr>
  </w:style>
  <w:style w:type="paragraph" w:customStyle="1" w:styleId="32">
    <w:name w:val="Table Paragraph"/>
    <w:basedOn w:val="1"/>
    <w:qFormat/>
    <w:uiPriority w:val="1"/>
    <w:rPr>
      <w:rFonts w:ascii="Calibri" w:hAnsi="Calibri" w:eastAsia="宋体" w:cs="Times New Roman"/>
      <w:szCs w:val="24"/>
    </w:rPr>
  </w:style>
  <w:style w:type="character" w:customStyle="1" w:styleId="33">
    <w:name w:val="正文文本 Char"/>
    <w:basedOn w:val="22"/>
    <w:link w:val="7"/>
    <w:qFormat/>
    <w:uiPriority w:val="0"/>
    <w:rPr>
      <w:rFonts w:ascii="黑体" w:hAnsi="黑体" w:eastAsia="黑体" w:cs="Times New Roman"/>
      <w:sz w:val="32"/>
      <w:szCs w:val="32"/>
    </w:rPr>
  </w:style>
  <w:style w:type="character" w:customStyle="1" w:styleId="34">
    <w:name w:val="批注框文本 Char"/>
    <w:basedOn w:val="22"/>
    <w:link w:val="11"/>
    <w:qFormat/>
    <w:uiPriority w:val="0"/>
    <w:rPr>
      <w:rFonts w:ascii="Calibri" w:hAnsi="Calibri" w:eastAsia="宋体" w:cs="黑体"/>
      <w:sz w:val="18"/>
      <w:szCs w:val="18"/>
    </w:rPr>
  </w:style>
  <w:style w:type="paragraph" w:customStyle="1" w:styleId="35">
    <w:name w:val="列出段落1"/>
    <w:basedOn w:val="1"/>
    <w:qFormat/>
    <w:uiPriority w:val="34"/>
    <w:pPr>
      <w:ind w:firstLine="420" w:firstLineChars="200"/>
    </w:pPr>
    <w:rPr>
      <w:rFonts w:ascii="Calibri" w:hAnsi="Calibri" w:eastAsia="宋体" w:cs="黑体"/>
    </w:rPr>
  </w:style>
  <w:style w:type="paragraph" w:customStyle="1" w:styleId="36">
    <w:name w:val="列出段落2"/>
    <w:basedOn w:val="1"/>
    <w:qFormat/>
    <w:uiPriority w:val="99"/>
    <w:pPr>
      <w:ind w:firstLine="420" w:firstLineChars="200"/>
    </w:pPr>
    <w:rPr>
      <w:rFonts w:ascii="Calibri" w:hAnsi="Calibri" w:eastAsia="宋体" w:cs="黑体"/>
    </w:rPr>
  </w:style>
  <w:style w:type="paragraph" w:customStyle="1" w:styleId="37">
    <w:name w:val="列出段落3"/>
    <w:basedOn w:val="1"/>
    <w:qFormat/>
    <w:uiPriority w:val="34"/>
    <w:pPr>
      <w:widowControl/>
      <w:spacing w:before="100" w:beforeAutospacing="1" w:after="100" w:afterAutospacing="1"/>
      <w:jc w:val="left"/>
    </w:pPr>
    <w:rPr>
      <w:rFonts w:ascii="宋体" w:hAnsi="宋体" w:eastAsia="宋体" w:cs="宋体"/>
      <w:kern w:val="0"/>
      <w:sz w:val="24"/>
    </w:rPr>
  </w:style>
  <w:style w:type="character" w:customStyle="1" w:styleId="38">
    <w:name w:val="批注文字 Char"/>
    <w:basedOn w:val="22"/>
    <w:link w:val="6"/>
    <w:qFormat/>
    <w:uiPriority w:val="0"/>
  </w:style>
  <w:style w:type="character" w:customStyle="1" w:styleId="39">
    <w:name w:val="批注主题 Char"/>
    <w:basedOn w:val="38"/>
    <w:link w:val="19"/>
    <w:qFormat/>
    <w:uiPriority w:val="0"/>
    <w:rPr>
      <w:rFonts w:ascii="Calibri" w:hAnsi="Calibri" w:eastAsia="宋体" w:cs="Times New Roman"/>
      <w:b/>
      <w:bCs/>
    </w:rPr>
  </w:style>
  <w:style w:type="character" w:customStyle="1" w:styleId="40">
    <w:name w:val="NormalCharacter"/>
    <w:qFormat/>
    <w:uiPriority w:val="0"/>
  </w:style>
  <w:style w:type="character" w:customStyle="1" w:styleId="41">
    <w:name w:val="font51"/>
    <w:basedOn w:val="22"/>
    <w:qFormat/>
    <w:uiPriority w:val="0"/>
    <w:rPr>
      <w:rFonts w:hint="eastAsia" w:ascii="仿宋_GB2312" w:eastAsia="仿宋_GB2312" w:cs="仿宋_GB2312"/>
      <w:color w:val="000000"/>
      <w:sz w:val="28"/>
      <w:szCs w:val="28"/>
      <w:u w:val="single"/>
    </w:rPr>
  </w:style>
  <w:style w:type="character" w:customStyle="1" w:styleId="42">
    <w:name w:val="font21"/>
    <w:basedOn w:val="22"/>
    <w:qFormat/>
    <w:uiPriority w:val="0"/>
    <w:rPr>
      <w:rFonts w:hint="eastAsia" w:ascii="仿宋_GB2312" w:eastAsia="仿宋_GB2312" w:cs="仿宋_GB2312"/>
      <w:color w:val="000000"/>
      <w:sz w:val="28"/>
      <w:szCs w:val="28"/>
      <w:u w:val="none"/>
    </w:rPr>
  </w:style>
  <w:style w:type="character" w:customStyle="1" w:styleId="43">
    <w:name w:val="font61"/>
    <w:basedOn w:val="22"/>
    <w:qFormat/>
    <w:uiPriority w:val="0"/>
    <w:rPr>
      <w:rFonts w:hint="default" w:ascii="Times New Roman" w:hAnsi="Times New Roman" w:cs="Times New Roman"/>
      <w:color w:val="000000"/>
      <w:sz w:val="24"/>
      <w:szCs w:val="24"/>
      <w:u w:val="none"/>
    </w:rPr>
  </w:style>
  <w:style w:type="character" w:customStyle="1" w:styleId="44">
    <w:name w:val="font31"/>
    <w:basedOn w:val="22"/>
    <w:qFormat/>
    <w:uiPriority w:val="0"/>
    <w:rPr>
      <w:rFonts w:hint="eastAsia" w:ascii="黑体" w:eastAsia="黑体" w:cs="黑体"/>
      <w:color w:val="000000"/>
      <w:sz w:val="24"/>
      <w:szCs w:val="24"/>
      <w:u w:val="none"/>
    </w:rPr>
  </w:style>
  <w:style w:type="character" w:customStyle="1" w:styleId="45">
    <w:name w:val="font71"/>
    <w:basedOn w:val="22"/>
    <w:qFormat/>
    <w:uiPriority w:val="0"/>
    <w:rPr>
      <w:rFonts w:hint="eastAsia" w:ascii="宋体" w:hAnsi="宋体" w:eastAsia="宋体" w:cs="宋体"/>
      <w:color w:val="000000"/>
      <w:sz w:val="24"/>
      <w:szCs w:val="24"/>
      <w:u w:val="none"/>
    </w:rPr>
  </w:style>
  <w:style w:type="paragraph" w:styleId="46">
    <w:name w:val="List Paragraph"/>
    <w:basedOn w:val="1"/>
    <w:qFormat/>
    <w:uiPriority w:val="34"/>
    <w:pPr>
      <w:ind w:firstLine="420" w:firstLineChars="200"/>
    </w:pPr>
  </w:style>
  <w:style w:type="paragraph" w:customStyle="1" w:styleId="47">
    <w:name w:val="正文首行缩进 21"/>
    <w:basedOn w:val="1"/>
    <w:qFormat/>
    <w:uiPriority w:val="0"/>
    <w:pPr>
      <w:ind w:firstLine="420" w:firstLineChars="200"/>
    </w:pPr>
    <w:rPr>
      <w:rFonts w:eastAsia="仿宋_GB2312"/>
      <w:szCs w:val="22"/>
    </w:rPr>
  </w:style>
  <w:style w:type="paragraph" w:customStyle="1" w:styleId="48">
    <w:name w:val="样式 正文文本缩进 + 左侧:  2 字符"/>
    <w:qFormat/>
    <w:uiPriority w:val="0"/>
    <w:pPr>
      <w:widowControl w:val="0"/>
      <w:suppressAutoHyphens/>
      <w:spacing w:line="360" w:lineRule="auto"/>
      <w:ind w:firstLine="200"/>
      <w:jc w:val="both"/>
    </w:pPr>
    <w:rPr>
      <w:rFonts w:ascii="宋体" w:hAnsi="宋体" w:eastAsia="宋体" w:cs="宋体"/>
      <w:kern w:val="1"/>
      <w:sz w:val="21"/>
      <w:szCs w:val="20"/>
      <w:lang w:val="en-US" w:eastAsia="zh-CN" w:bidi="ar-SA"/>
    </w:rPr>
  </w:style>
  <w:style w:type="character" w:customStyle="1" w:styleId="49">
    <w:name w:val="font11"/>
    <w:basedOn w:val="22"/>
    <w:qFormat/>
    <w:uiPriority w:val="0"/>
    <w:rPr>
      <w:rFonts w:hint="eastAsia" w:ascii="宋体" w:hAnsi="宋体" w:eastAsia="宋体" w:cs="宋体"/>
      <w:color w:val="000000"/>
      <w:sz w:val="20"/>
      <w:szCs w:val="20"/>
      <w:u w:val="none"/>
    </w:rPr>
  </w:style>
  <w:style w:type="character" w:customStyle="1" w:styleId="50">
    <w:name w:val="fontstyle01"/>
    <w:basedOn w:val="22"/>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3608</Words>
  <Characters>20571</Characters>
  <Lines>171</Lines>
  <Paragraphs>48</Paragraphs>
  <TotalTime>722</TotalTime>
  <ScaleCrop>false</ScaleCrop>
  <LinksUpToDate>false</LinksUpToDate>
  <CharactersWithSpaces>24131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2020-04-20T17:22:00Z</dcterms:created>
  <dc:creator>hg</dc:creator>
  <cp:lastModifiedBy>家有儿女</cp:lastModifiedBy>
  <cp:lastPrinted>2022-07-14T12:28:00Z</cp:lastPrinted>
  <dcterms:modified xsi:type="dcterms:W3CDTF">2022-08-25T07:34:49Z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