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hint="eastAsia" w:eastAsia="仿宋_GB2312"/>
          <w:lang w:eastAsia="zh-CN"/>
        </w:rPr>
      </w:pPr>
      <w:r>
        <w:rPr>
          <w:rFonts w:hint="eastAsia" w:eastAsia="仿宋_GB2312"/>
          <w:sz w:val="32"/>
        </w:rPr>
        <w:t>类别标记：</w:t>
      </w:r>
      <w:r>
        <w:rPr>
          <w:rFonts w:hint="eastAsia"/>
          <w:sz w:val="32"/>
          <w:lang w:val="en-US" w:eastAsia="zh-CN"/>
        </w:rPr>
        <w:t>B</w:t>
      </w: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tabs>
          <w:tab w:val="left" w:pos="8640"/>
        </w:tabs>
        <w:spacing w:line="600" w:lineRule="exact"/>
        <w:rPr>
          <w:rFonts w:ascii="Times New Roman" w:hAnsi="Times New Roman" w:eastAsia="仿宋_GB2312"/>
          <w:sz w:val="32"/>
        </w:rPr>
      </w:pPr>
    </w:p>
    <w:p>
      <w:pPr>
        <w:tabs>
          <w:tab w:val="left" w:pos="320"/>
          <w:tab w:val="left" w:pos="8460"/>
          <w:tab w:val="left" w:pos="8640"/>
          <w:tab w:val="left" w:pos="8800"/>
        </w:tabs>
        <w:spacing w:line="580" w:lineRule="exact"/>
        <w:rPr>
          <w:rFonts w:ascii="Times New Roman" w:hAnsi="Times New Roman" w:eastAsia="仿宋_GB2312"/>
          <w:snapToGrid w:val="0"/>
          <w:kern w:val="0"/>
          <w:sz w:val="32"/>
        </w:rPr>
      </w:pPr>
      <w:r>
        <w:rPr>
          <w:rFonts w:ascii="Times New Roman" w:hAnsi="Times New Roman" w:eastAsia="仿宋_GB2312"/>
          <w:snapToGrid w:val="0"/>
          <w:kern w:val="0"/>
          <w:sz w:val="32"/>
        </w:rPr>
        <w:t xml:space="preserve"> </w:t>
      </w:r>
      <w:r>
        <w:rPr>
          <w:rFonts w:hint="eastAsia" w:ascii="Times New Roman" w:hAnsi="Times New Roman" w:eastAsia="仿宋_GB2312"/>
          <w:snapToGrid w:val="0"/>
          <w:kern w:val="0"/>
          <w:sz w:val="32"/>
        </w:rPr>
        <w:t xml:space="preserve">  </w:t>
      </w:r>
      <w:r>
        <w:rPr>
          <w:rFonts w:ascii="Times New Roman" w:hAnsi="Times New Roman" w:eastAsia="仿宋_GB2312"/>
          <w:snapToGrid w:val="0"/>
          <w:kern w:val="0"/>
          <w:sz w:val="32"/>
        </w:rPr>
        <w:t>威发改发〔201</w:t>
      </w:r>
      <w:r>
        <w:rPr>
          <w:rFonts w:hint="eastAsia" w:ascii="Times New Roman" w:hAnsi="Times New Roman" w:eastAsia="仿宋_GB2312"/>
          <w:snapToGrid w:val="0"/>
          <w:kern w:val="0"/>
          <w:sz w:val="32"/>
        </w:rPr>
        <w:t>9</w:t>
      </w:r>
      <w:r>
        <w:rPr>
          <w:rFonts w:ascii="Times New Roman" w:hAnsi="Times New Roman" w:eastAsia="仿宋_GB2312"/>
          <w:snapToGrid w:val="0"/>
          <w:kern w:val="0"/>
          <w:sz w:val="32"/>
        </w:rPr>
        <w:t>〕</w:t>
      </w:r>
      <w:r>
        <w:rPr>
          <w:rFonts w:hint="eastAsia" w:ascii="Times New Roman" w:hAnsi="Times New Roman"/>
          <w:snapToGrid w:val="0"/>
          <w:kern w:val="0"/>
          <w:sz w:val="32"/>
          <w:lang w:val="en-US" w:eastAsia="zh-CN"/>
        </w:rPr>
        <w:t>1</w:t>
      </w:r>
      <w:r>
        <w:rPr>
          <w:rFonts w:hint="eastAsia"/>
          <w:snapToGrid w:val="0"/>
          <w:kern w:val="0"/>
          <w:sz w:val="32"/>
          <w:lang w:val="en-US" w:eastAsia="zh-CN"/>
        </w:rPr>
        <w:t>78</w:t>
      </w:r>
      <w:r>
        <w:rPr>
          <w:rFonts w:ascii="Times New Roman" w:hAnsi="Times New Roman" w:eastAsia="仿宋_GB2312"/>
          <w:snapToGrid w:val="0"/>
          <w:kern w:val="0"/>
          <w:sz w:val="32"/>
        </w:rPr>
        <w:t xml:space="preserve">号          </w:t>
      </w:r>
      <w:r>
        <w:rPr>
          <w:rFonts w:hint="eastAsia" w:ascii="Times New Roman" w:hAnsi="Times New Roman" w:eastAsia="仿宋_GB2312"/>
          <w:snapToGrid w:val="0"/>
          <w:kern w:val="0"/>
          <w:sz w:val="32"/>
        </w:rPr>
        <w:t xml:space="preserve"> </w:t>
      </w:r>
      <w:r>
        <w:rPr>
          <w:rFonts w:ascii="Times New Roman" w:hAnsi="Times New Roman" w:eastAsia="仿宋_GB2312"/>
          <w:snapToGrid w:val="0"/>
          <w:kern w:val="0"/>
          <w:sz w:val="32"/>
        </w:rPr>
        <w:t xml:space="preserve">    签发人：</w:t>
      </w:r>
      <w:r>
        <w:rPr>
          <w:rFonts w:ascii="Times New Roman" w:hAnsi="Times New Roman" w:eastAsia="楷体_GB2312"/>
          <w:snapToGrid w:val="0"/>
          <w:kern w:val="0"/>
          <w:sz w:val="32"/>
        </w:rPr>
        <w:t>邓  勇 　</w:t>
      </w:r>
      <w:r>
        <w:rPr>
          <w:rFonts w:ascii="Times New Roman" w:hAnsi="Times New Roman" w:eastAsia="仿宋_GB2312"/>
          <w:snapToGrid w:val="0"/>
          <w:kern w:val="0"/>
          <w:sz w:val="32"/>
        </w:rPr>
        <w:t xml:space="preserve">　　 　   </w:t>
      </w:r>
    </w:p>
    <w:p>
      <w:pPr>
        <w:keepNext w:val="0"/>
        <w:keepLines w:val="0"/>
        <w:pageBreakBefore w:val="0"/>
        <w:widowControl w:val="0"/>
        <w:tabs>
          <w:tab w:val="left" w:pos="320"/>
          <w:tab w:val="left" w:pos="8460"/>
          <w:tab w:val="left" w:pos="8640"/>
          <w:tab w:val="left" w:pos="8800"/>
        </w:tabs>
        <w:kinsoku/>
        <w:wordWrap/>
        <w:overflowPunct/>
        <w:topLinePunct w:val="0"/>
        <w:autoSpaceDE/>
        <w:autoSpaceDN/>
        <w:bidi w:val="0"/>
        <w:adjustRightInd/>
        <w:snapToGrid/>
        <w:spacing w:line="900" w:lineRule="exact"/>
        <w:jc w:val="center"/>
        <w:textAlignment w:val="auto"/>
        <w:outlineLvl w:val="9"/>
        <w:rPr>
          <w:rFonts w:ascii="Times New Roman" w:hAnsi="Times New Roman" w:eastAsia="仿宋_GB2312"/>
          <w:snapToGrid w:val="0"/>
          <w:kern w:val="0"/>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威海市发展和改革委员会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关于市政协十三届三次会议第47号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政协提案的答复</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鞠宏宇委员：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您提出的关于加快规划建设胶东半岛-辽东半岛跨海大桥或海底隧道的建议收悉，现答复如下：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ascii="Times New Roman" w:hAnsi="Times New Roman" w:eastAsia="仿宋_GB2312"/>
          <w:sz w:val="32"/>
          <w:szCs w:val="32"/>
        </w:rPr>
      </w:pPr>
      <w:r>
        <w:rPr>
          <w:rFonts w:ascii="Times New Roman" w:hAnsi="Times New Roman" w:eastAsia="仿宋_GB2312"/>
          <w:sz w:val="32"/>
          <w:szCs w:val="32"/>
        </w:rPr>
        <w:t>渤海海峡跨海通道项目即“烟大跨海通道”项目，主要思路是利用渤海海峡有利地理条件，从山东蓬莱经长山列岛至辽宁旅顺，以跨海桥梁、海底隧道或桥梁隧道结合的方式，建设跨越渤海海峡的直达快捷通道，可大幅缩短山东前往东北三省的交通时间，缓解山海关内外铁路运输压力。目前，项目已被纳入《环渤海地区合作发展纲要》以及</w:t>
      </w:r>
      <w:r>
        <w:rPr>
          <w:rFonts w:hint="eastAsia" w:ascii="Times New Roman" w:hAnsi="Times New Roman" w:eastAsia="仿宋_GB2312"/>
          <w:sz w:val="32"/>
          <w:szCs w:val="32"/>
        </w:rPr>
        <w:t>《</w:t>
      </w:r>
      <w:r>
        <w:rPr>
          <w:rFonts w:ascii="Times New Roman" w:hAnsi="Times New Roman" w:eastAsia="仿宋_GB2312"/>
          <w:sz w:val="32"/>
          <w:szCs w:val="32"/>
        </w:rPr>
        <w:t>山东省国民经济和社会发展第十三个五年规划纲要</w:t>
      </w:r>
      <w:r>
        <w:rPr>
          <w:rFonts w:hint="eastAsia" w:ascii="Times New Roman" w:hAnsi="Times New Roman" w:eastAsia="仿宋_GB2312"/>
          <w:sz w:val="32"/>
          <w:szCs w:val="32"/>
        </w:rPr>
        <w:t>》</w:t>
      </w:r>
      <w:r>
        <w:rPr>
          <w:rFonts w:ascii="Times New Roman" w:hAnsi="Times New Roman" w:eastAsia="仿宋_GB2312"/>
          <w:sz w:val="32"/>
          <w:szCs w:val="32"/>
        </w:rPr>
        <w:t>、《山东省综合交通网中长期发展规划（2018-2035）》、山东省新旧动能转换重大工程等多个国家和地方规划。《山东省综合交通网中长期发展规划(2018-2035年)》中明确“到2025年,积极推动渤海海峡跨海通道规划建设”。今年5月，《渤海海峡跨海通道战略性规划研究》已上报国家发改委审批，初步估算项目资金3000亿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ascii="Times New Roman" w:hAnsi="Times New Roman" w:eastAsia="仿宋_GB2312"/>
          <w:sz w:val="32"/>
          <w:szCs w:val="32"/>
        </w:rPr>
        <w:t>今年4月2日，</w:t>
      </w:r>
      <w:r>
        <w:rPr>
          <w:rFonts w:hint="eastAsia" w:ascii="仿宋_GB2312" w:hAnsi="仿宋_GB2312" w:eastAsia="仿宋_GB2312" w:cs="仿宋_GB2312"/>
          <w:sz w:val="32"/>
          <w:szCs w:val="32"/>
        </w:rPr>
        <w:t>省委刘家义书记在省委海洋发展委员会第二次全体会议上明确提出要推动胶东半岛一体化发展，在此背景下，</w:t>
      </w:r>
      <w:r>
        <w:rPr>
          <w:rFonts w:ascii="Times New Roman" w:hAnsi="Times New Roman" w:eastAsia="仿宋_GB2312"/>
          <w:sz w:val="32"/>
          <w:szCs w:val="32"/>
        </w:rPr>
        <w:t>渤海海峡跨海通道项目</w:t>
      </w:r>
      <w:r>
        <w:rPr>
          <w:rFonts w:hint="eastAsia" w:ascii="Times New Roman" w:hAnsi="Times New Roman" w:eastAsia="仿宋_GB2312"/>
          <w:sz w:val="32"/>
          <w:szCs w:val="32"/>
        </w:rPr>
        <w:t>建成将全面升级胶东半岛五市北向交通大通道，对促进半岛新旧动能转换、实现经济高质量发展具有重要意义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下步，我委将按照国家、省、市有关决策部署，继续跟进项目规划研究进展，密切与烟台等相关城市的沟通对接，配合做好项目规划、立项及后续施工建设等工作。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ascii="Times New Roman" w:hAnsi="Times New Roman"/>
          <w:sz w:val="32"/>
          <w:szCs w:val="32"/>
        </w:rPr>
      </w:pPr>
      <w:r>
        <w:rPr>
          <w:rFonts w:hint="eastAsia" w:ascii="Times New Roman" w:hAnsi="Times New Roman"/>
          <w:sz w:val="32"/>
          <w:szCs w:val="32"/>
        </w:rPr>
        <w:t>威海市</w:t>
      </w:r>
      <w:r>
        <w:rPr>
          <w:rFonts w:hint="eastAsia" w:ascii="Times New Roman" w:hAnsi="Times New Roman"/>
          <w:sz w:val="32"/>
          <w:szCs w:val="32"/>
          <w:lang w:eastAsia="zh-CN"/>
        </w:rPr>
        <w:t>发展和改革委员会</w:t>
      </w:r>
    </w:p>
    <w:p>
      <w:pPr>
        <w:keepNext w:val="0"/>
        <w:keepLines w:val="0"/>
        <w:pageBreakBefore w:val="0"/>
        <w:widowControl w:val="0"/>
        <w:tabs>
          <w:tab w:val="left" w:pos="7728"/>
        </w:tabs>
        <w:kinsoku/>
        <w:wordWrap/>
        <w:overflowPunct/>
        <w:topLinePunct w:val="0"/>
        <w:autoSpaceDE/>
        <w:autoSpaceDN/>
        <w:bidi w:val="0"/>
        <w:adjustRightInd/>
        <w:snapToGrid/>
        <w:spacing w:line="560" w:lineRule="exact"/>
        <w:ind w:firstLine="5440" w:firstLineChars="1700"/>
        <w:textAlignment w:val="auto"/>
        <w:outlineLvl w:val="9"/>
        <w:rPr>
          <w:rFonts w:ascii="Times New Roman" w:hAnsi="Times New Roman"/>
          <w:sz w:val="32"/>
          <w:szCs w:val="32"/>
        </w:rPr>
      </w:pPr>
      <w:r>
        <w:rPr>
          <w:rFonts w:ascii="Times New Roman" w:hAnsi="Times New Roman"/>
          <w:sz w:val="32"/>
          <w:szCs w:val="32"/>
        </w:rPr>
        <w:t>201</w:t>
      </w:r>
      <w:r>
        <w:rPr>
          <w:rFonts w:hint="eastAsia" w:ascii="Times New Roman" w:hAnsi="Times New Roman"/>
          <w:sz w:val="32"/>
          <w:szCs w:val="32"/>
          <w:lang w:val="en-US" w:eastAsia="zh-CN"/>
        </w:rPr>
        <w:t>9</w:t>
      </w:r>
      <w:r>
        <w:rPr>
          <w:rFonts w:hint="eastAsia" w:ascii="Times New Roman" w:hAnsi="Times New Roman"/>
          <w:sz w:val="32"/>
          <w:szCs w:val="32"/>
        </w:rPr>
        <w:t>年</w:t>
      </w:r>
      <w:r>
        <w:rPr>
          <w:rFonts w:hint="eastAsia" w:ascii="Times New Roman" w:hAnsi="Times New Roman"/>
          <w:sz w:val="32"/>
          <w:szCs w:val="32"/>
          <w:lang w:val="en-US" w:eastAsia="zh-CN"/>
        </w:rPr>
        <w:t>6</w:t>
      </w:r>
      <w:r>
        <w:rPr>
          <w:rFonts w:hint="eastAsia" w:ascii="Times New Roman" w:hAnsi="Times New Roman"/>
          <w:sz w:val="32"/>
          <w:szCs w:val="32"/>
        </w:rPr>
        <w:t>月</w:t>
      </w:r>
      <w:r>
        <w:rPr>
          <w:rFonts w:hint="eastAsia"/>
          <w:sz w:val="32"/>
          <w:szCs w:val="32"/>
          <w:lang w:val="en-US" w:eastAsia="zh-CN"/>
        </w:rPr>
        <w:t>20</w:t>
      </w:r>
      <w:r>
        <w:rPr>
          <w:rFonts w:hint="eastAsia" w:ascii="Times New Roman" w:hAnsi="Times New Roman"/>
          <w:sz w:val="32"/>
          <w:szCs w:val="32"/>
        </w:rPr>
        <w:t>日</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rPr>
        <w:t>（联系人：</w:t>
      </w:r>
      <w:r>
        <w:rPr>
          <w:rFonts w:hint="eastAsia" w:ascii="仿宋_GB2312" w:hAnsi="仿宋_GB2312" w:eastAsia="仿宋_GB2312" w:cs="仿宋_GB2312"/>
          <w:color w:val="000000"/>
          <w:sz w:val="32"/>
          <w:szCs w:val="32"/>
          <w:shd w:val="clear" w:color="auto" w:fill="FFFFFF"/>
        </w:rPr>
        <w:t>张冬</w:t>
      </w:r>
    </w:p>
    <w:p>
      <w:pPr>
        <w:spacing w:line="560" w:lineRule="exact"/>
        <w:ind w:firstLine="947" w:firstLineChars="296"/>
        <w:rPr>
          <w:rFonts w:eastAsia="黑体"/>
        </w:rPr>
      </w:pPr>
      <w:r>
        <w:rPr>
          <w:rFonts w:hint="eastAsia" w:ascii="仿宋_GB2312" w:hAnsi="仿宋_GB2312" w:eastAsia="仿宋_GB2312" w:cs="仿宋_GB2312"/>
          <w:color w:val="000000"/>
          <w:sz w:val="32"/>
          <w:szCs w:val="32"/>
          <w:shd w:val="clear" w:color="auto" w:fill="FFFFFF"/>
        </w:rPr>
        <w:t>联系电话</w:t>
      </w:r>
      <w:r>
        <w:rPr>
          <w:rFonts w:hint="default" w:ascii="Times New Roman" w:hAnsi="Times New Roman" w:eastAsia="仿宋_GB2312" w:cs="Times New Roman"/>
          <w:color w:val="000000"/>
          <w:sz w:val="32"/>
          <w:szCs w:val="32"/>
          <w:shd w:val="clear" w:color="auto" w:fill="FFFFFF"/>
        </w:rPr>
        <w:t>：5202236</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800" w:lineRule="exact"/>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Times New Roman" w:hAnsi="Times New Roman" w:eastAsia="黑体"/>
          <w:szCs w:val="32"/>
        </w:rPr>
      </w:pPr>
      <w:r>
        <w:rPr>
          <w:rFonts w:hint="eastAsia" w:ascii="Times New Roman" w:hAnsi="Times New Roman" w:eastAsia="黑体"/>
          <w:szCs w:val="32"/>
          <w:lang w:eastAsia="zh-CN"/>
        </w:rPr>
        <w:t>政</w:t>
      </w:r>
      <w:r>
        <w:rPr>
          <w:rFonts w:ascii="Times New Roman" w:hAnsi="Times New Roman" w:eastAsia="黑体"/>
          <w:szCs w:val="32"/>
        </w:rPr>
        <w:t>府信息公开选项：</w:t>
      </w:r>
      <w:r>
        <w:rPr>
          <w:rFonts w:hint="eastAsia" w:eastAsia="黑体"/>
          <w:szCs w:val="32"/>
          <w:lang w:eastAsia="zh-CN"/>
        </w:rPr>
        <w:t>主动</w:t>
      </w:r>
      <w:r>
        <w:rPr>
          <w:rFonts w:ascii="Times New Roman" w:hAnsi="Times New Roman" w:eastAsia="黑体"/>
          <w:szCs w:val="32"/>
        </w:rPr>
        <w:t>公开</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80" w:type="dxa"/>
            <w:tcBorders>
              <w:top w:val="single" w:color="auto" w:sz="8" w:space="0"/>
              <w:left w:val="nil"/>
              <w:bottom w:val="single" w:color="auto" w:sz="8" w:space="0"/>
              <w:right w:val="nil"/>
            </w:tcBorders>
          </w:tcPr>
          <w:p>
            <w:pPr>
              <w:pStyle w:val="4"/>
              <w:tabs>
                <w:tab w:val="left" w:pos="7572"/>
                <w:tab w:val="left" w:pos="8352"/>
              </w:tabs>
              <w:spacing w:line="600" w:lineRule="exact"/>
              <w:ind w:left="1193" w:leftChars="62" w:hanging="995" w:hangingChars="311"/>
              <w:rPr>
                <w:rFonts w:ascii="Times New Roman" w:hAnsi="Times New Roman"/>
                <w:snapToGrid w:val="0"/>
                <w:kern w:val="0"/>
              </w:rPr>
            </w:pPr>
            <w:r>
              <w:rPr>
                <w:rFonts w:hint="eastAsia"/>
              </w:rPr>
              <w:t>抄送：市政府办公室，市政协提案委员会。</w:t>
            </w:r>
          </w:p>
          <w:p>
            <w:pPr>
              <w:pStyle w:val="4"/>
              <w:tabs>
                <w:tab w:val="left" w:pos="7572"/>
                <w:tab w:val="left" w:pos="8352"/>
              </w:tabs>
              <w:spacing w:line="600" w:lineRule="exact"/>
              <w:ind w:firstLine="211" w:firstLineChars="66"/>
              <w:rPr>
                <w:rFonts w:ascii="Times New Roman" w:hAnsi="Times New Roman"/>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17145</wp:posOffset>
                      </wp:positionV>
                      <wp:extent cx="58388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89635" y="9043035"/>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25pt;margin-top:1.35pt;height:0.75pt;width:459.75pt;z-index:251658240;mso-width-relative:page;mso-height-relative:page;" filled="f" stroked="t" coordsize="21600,21600" o:gfxdata="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ctDTPWAAAA&#10;BwEAAA8AAAAAAAAAAQAgAAAAIgAAAGRycy9kb3ducmV2LnhtbFBLAQIUABQAAAAIAIdO4kAZAZD5&#10;5gEAAJ0DAAAOAAAAAAAAAAEAIAAAACUBAABkcnMvZTJvRG9jLnhtbFBLBQYAAAAABgAGAFkBAAB9&#10;BQAAAAA=&#10;">
                      <v:fill on="f" focussize="0,0"/>
                      <v:stroke color="#000000 [3200]" joinstyle="round"/>
                      <v:imagedata o:title=""/>
                      <o:lock v:ext="edit" aspectratio="f"/>
                    </v:line>
                  </w:pict>
                </mc:Fallback>
              </mc:AlternateContent>
            </w:r>
            <w:r>
              <w:rPr>
                <w:rFonts w:ascii="Times New Roman" w:hAnsi="Times New Roman"/>
                <w:snapToGrid w:val="0"/>
                <w:kern w:val="0"/>
              </w:rPr>
              <w:t>威海市发展和改革委员会办公室   　</w:t>
            </w:r>
            <w:r>
              <w:rPr>
                <w:rFonts w:hint="eastAsia" w:ascii="Times New Roman" w:hAnsi="Times New Roman"/>
                <w:snapToGrid w:val="0"/>
                <w:kern w:val="0"/>
                <w:lang w:val="en-US" w:eastAsia="zh-CN"/>
              </w:rPr>
              <w:t xml:space="preserve">  </w:t>
            </w:r>
            <w:r>
              <w:rPr>
                <w:rFonts w:ascii="Times New Roman" w:hAnsi="Times New Roman"/>
                <w:szCs w:val="32"/>
              </w:rPr>
              <w:t>201</w:t>
            </w:r>
            <w:r>
              <w:rPr>
                <w:rFonts w:hint="eastAsia" w:ascii="Times New Roman" w:hAnsi="Times New Roman"/>
                <w:szCs w:val="32"/>
              </w:rPr>
              <w:t>9</w:t>
            </w:r>
            <w:r>
              <w:rPr>
                <w:rFonts w:ascii="Times New Roman" w:hAnsi="Times New Roman"/>
                <w:szCs w:val="32"/>
              </w:rPr>
              <w:t>年</w:t>
            </w:r>
            <w:r>
              <w:rPr>
                <w:rFonts w:hint="eastAsia" w:ascii="Times New Roman" w:hAnsi="Times New Roman"/>
                <w:szCs w:val="32"/>
                <w:lang w:val="en-US" w:eastAsia="zh-CN"/>
              </w:rPr>
              <w:t>6</w:t>
            </w:r>
            <w:r>
              <w:rPr>
                <w:rFonts w:ascii="Times New Roman" w:hAnsi="Times New Roman"/>
                <w:szCs w:val="32"/>
              </w:rPr>
              <w:t>月</w:t>
            </w:r>
            <w:r>
              <w:rPr>
                <w:rFonts w:hint="eastAsia"/>
                <w:szCs w:val="32"/>
                <w:lang w:val="en-US" w:eastAsia="zh-CN"/>
              </w:rPr>
              <w:t>20</w:t>
            </w:r>
            <w:r>
              <w:rPr>
                <w:rFonts w:ascii="Times New Roman" w:hAnsi="Times New Roman"/>
                <w:szCs w:val="32"/>
              </w:rPr>
              <w:t>日印</w:t>
            </w:r>
            <w:r>
              <w:rPr>
                <w:rFonts w:ascii="Times New Roman" w:hAnsi="Times New Roman"/>
              </w:rPr>
              <w:t>发</w:t>
            </w:r>
          </w:p>
        </w:tc>
      </w:tr>
    </w:tbl>
    <w:p>
      <w:pPr>
        <w:rPr>
          <w:rFonts w:ascii="Times New Roman" w:hAnsi="Times New Roman"/>
        </w:rPr>
      </w:pPr>
    </w:p>
    <w:sectPr>
      <w:footerReference r:id="rId3" w:type="default"/>
      <w:footerReference r:id="rId4" w:type="even"/>
      <w:pgSz w:w="11906" w:h="16838"/>
      <w:pgMar w:top="1814" w:right="1418" w:bottom="1587" w:left="1418" w:header="851" w:footer="850" w:gutter="0"/>
      <w:pgNumType w:fmt="numberInDash"/>
      <w:cols w:space="0" w:num="1"/>
      <w:titlePg/>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aunPenh">
    <w:panose1 w:val="01010101010101010101"/>
    <w:charset w:val="00"/>
    <w:family w:val="auto"/>
    <w:pitch w:val="default"/>
    <w:sig w:usb0="00000003" w:usb1="00000000" w:usb2="00010000" w:usb3="00000000" w:csb0="00000001" w:csb1="00000000"/>
  </w:font>
  <w:font w:name="Arial Black">
    <w:panose1 w:val="020B0A0402010202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0232"/>
      <w:docPartObj>
        <w:docPartGallery w:val="autotext"/>
      </w:docPartObj>
    </w:sdtPr>
    <w:sdtEndPr>
      <w:rPr>
        <w:sz w:val="28"/>
        <w:szCs w:val="28"/>
      </w:rPr>
    </w:sdtEndPr>
    <w:sdtContent>
      <w:p>
        <w:pPr>
          <w:pStyle w:val="8"/>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0230"/>
      <w:docPartObj>
        <w:docPartGallery w:val="autotext"/>
      </w:docPartObj>
    </w:sdtPr>
    <w:sdt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AB"/>
    <w:rsid w:val="00026FAC"/>
    <w:rsid w:val="0003075C"/>
    <w:rsid w:val="00060777"/>
    <w:rsid w:val="00064880"/>
    <w:rsid w:val="00091174"/>
    <w:rsid w:val="000C0DB5"/>
    <w:rsid w:val="000C30C1"/>
    <w:rsid w:val="000C5C2D"/>
    <w:rsid w:val="000E7389"/>
    <w:rsid w:val="00122783"/>
    <w:rsid w:val="00141B7D"/>
    <w:rsid w:val="00144C8D"/>
    <w:rsid w:val="00145BD2"/>
    <w:rsid w:val="0014620E"/>
    <w:rsid w:val="00161ED0"/>
    <w:rsid w:val="001756CB"/>
    <w:rsid w:val="00190712"/>
    <w:rsid w:val="001A0199"/>
    <w:rsid w:val="001A2AE1"/>
    <w:rsid w:val="001D300F"/>
    <w:rsid w:val="001E4214"/>
    <w:rsid w:val="001F5189"/>
    <w:rsid w:val="002009AB"/>
    <w:rsid w:val="00206998"/>
    <w:rsid w:val="00292939"/>
    <w:rsid w:val="00292CA8"/>
    <w:rsid w:val="002B74BA"/>
    <w:rsid w:val="002D23E7"/>
    <w:rsid w:val="002E0219"/>
    <w:rsid w:val="002E7F59"/>
    <w:rsid w:val="00302A0D"/>
    <w:rsid w:val="003041C4"/>
    <w:rsid w:val="00310611"/>
    <w:rsid w:val="003440F1"/>
    <w:rsid w:val="003649AA"/>
    <w:rsid w:val="003C1745"/>
    <w:rsid w:val="003D1469"/>
    <w:rsid w:val="003D35C7"/>
    <w:rsid w:val="003E6FE8"/>
    <w:rsid w:val="003F0498"/>
    <w:rsid w:val="003F5BA0"/>
    <w:rsid w:val="0043514B"/>
    <w:rsid w:val="0044079E"/>
    <w:rsid w:val="00450327"/>
    <w:rsid w:val="0047358B"/>
    <w:rsid w:val="004B35DB"/>
    <w:rsid w:val="004D76C0"/>
    <w:rsid w:val="004E2598"/>
    <w:rsid w:val="004E6BF7"/>
    <w:rsid w:val="004F627E"/>
    <w:rsid w:val="0050278D"/>
    <w:rsid w:val="00520DB0"/>
    <w:rsid w:val="00536BE1"/>
    <w:rsid w:val="00555952"/>
    <w:rsid w:val="00582491"/>
    <w:rsid w:val="00590358"/>
    <w:rsid w:val="005A06A2"/>
    <w:rsid w:val="005B35D2"/>
    <w:rsid w:val="005B5E0B"/>
    <w:rsid w:val="005D3374"/>
    <w:rsid w:val="005E2169"/>
    <w:rsid w:val="0060676E"/>
    <w:rsid w:val="00634C6E"/>
    <w:rsid w:val="006D4BF5"/>
    <w:rsid w:val="006E75FE"/>
    <w:rsid w:val="007010C0"/>
    <w:rsid w:val="007050F6"/>
    <w:rsid w:val="00723A5B"/>
    <w:rsid w:val="00727089"/>
    <w:rsid w:val="0073450A"/>
    <w:rsid w:val="00741794"/>
    <w:rsid w:val="00801CBC"/>
    <w:rsid w:val="00822070"/>
    <w:rsid w:val="00823A43"/>
    <w:rsid w:val="00833234"/>
    <w:rsid w:val="00871DF9"/>
    <w:rsid w:val="0088402D"/>
    <w:rsid w:val="00890F71"/>
    <w:rsid w:val="008931BA"/>
    <w:rsid w:val="008B038D"/>
    <w:rsid w:val="008C1B77"/>
    <w:rsid w:val="008C1D0E"/>
    <w:rsid w:val="008D4E7B"/>
    <w:rsid w:val="008E2C60"/>
    <w:rsid w:val="0091520C"/>
    <w:rsid w:val="00917272"/>
    <w:rsid w:val="0094477C"/>
    <w:rsid w:val="00964DE1"/>
    <w:rsid w:val="009751A9"/>
    <w:rsid w:val="00975371"/>
    <w:rsid w:val="00977A1A"/>
    <w:rsid w:val="009834D2"/>
    <w:rsid w:val="009E329D"/>
    <w:rsid w:val="009E4259"/>
    <w:rsid w:val="009E4C32"/>
    <w:rsid w:val="00A07018"/>
    <w:rsid w:val="00A37E75"/>
    <w:rsid w:val="00A459A8"/>
    <w:rsid w:val="00A80912"/>
    <w:rsid w:val="00AB4573"/>
    <w:rsid w:val="00AE29BC"/>
    <w:rsid w:val="00AF7C05"/>
    <w:rsid w:val="00B11735"/>
    <w:rsid w:val="00B141DF"/>
    <w:rsid w:val="00B34260"/>
    <w:rsid w:val="00B61444"/>
    <w:rsid w:val="00B90DDD"/>
    <w:rsid w:val="00BA1E68"/>
    <w:rsid w:val="00BA2C70"/>
    <w:rsid w:val="00BB5201"/>
    <w:rsid w:val="00BB5F6D"/>
    <w:rsid w:val="00BC55F5"/>
    <w:rsid w:val="00BD1CB2"/>
    <w:rsid w:val="00BE4D7E"/>
    <w:rsid w:val="00BF5930"/>
    <w:rsid w:val="00C11971"/>
    <w:rsid w:val="00C1437F"/>
    <w:rsid w:val="00C222D0"/>
    <w:rsid w:val="00C4280E"/>
    <w:rsid w:val="00C44766"/>
    <w:rsid w:val="00C73F1E"/>
    <w:rsid w:val="00C8100F"/>
    <w:rsid w:val="00C9612A"/>
    <w:rsid w:val="00CA05D2"/>
    <w:rsid w:val="00CB21B8"/>
    <w:rsid w:val="00CB27A7"/>
    <w:rsid w:val="00CC5A7E"/>
    <w:rsid w:val="00CD1719"/>
    <w:rsid w:val="00CF6653"/>
    <w:rsid w:val="00D06024"/>
    <w:rsid w:val="00D77CD1"/>
    <w:rsid w:val="00DA6EC9"/>
    <w:rsid w:val="00DB1BB2"/>
    <w:rsid w:val="00DD0FA3"/>
    <w:rsid w:val="00E00287"/>
    <w:rsid w:val="00E14DDB"/>
    <w:rsid w:val="00E15B6E"/>
    <w:rsid w:val="00E32FDD"/>
    <w:rsid w:val="00E37601"/>
    <w:rsid w:val="00E42B3E"/>
    <w:rsid w:val="00E469A4"/>
    <w:rsid w:val="00E90911"/>
    <w:rsid w:val="00EA189E"/>
    <w:rsid w:val="00EB27C9"/>
    <w:rsid w:val="00ED16D3"/>
    <w:rsid w:val="00F34A01"/>
    <w:rsid w:val="00F42CD0"/>
    <w:rsid w:val="00F552A9"/>
    <w:rsid w:val="00F71D31"/>
    <w:rsid w:val="00FB3F65"/>
    <w:rsid w:val="00FC0831"/>
    <w:rsid w:val="00FD0BFA"/>
    <w:rsid w:val="04A57544"/>
    <w:rsid w:val="052B7D94"/>
    <w:rsid w:val="055C13C6"/>
    <w:rsid w:val="05625C26"/>
    <w:rsid w:val="060A6AB8"/>
    <w:rsid w:val="086A5D76"/>
    <w:rsid w:val="0A60474A"/>
    <w:rsid w:val="0ACB4EAB"/>
    <w:rsid w:val="0B966231"/>
    <w:rsid w:val="0D2D6EBA"/>
    <w:rsid w:val="0DB63659"/>
    <w:rsid w:val="0E4103B8"/>
    <w:rsid w:val="0F6E110D"/>
    <w:rsid w:val="105D1EB0"/>
    <w:rsid w:val="106E0DC2"/>
    <w:rsid w:val="11873923"/>
    <w:rsid w:val="12ED607A"/>
    <w:rsid w:val="130E3F11"/>
    <w:rsid w:val="13335EB6"/>
    <w:rsid w:val="1382391E"/>
    <w:rsid w:val="14F5721A"/>
    <w:rsid w:val="159D1696"/>
    <w:rsid w:val="17E41274"/>
    <w:rsid w:val="184D3A7A"/>
    <w:rsid w:val="18A5006B"/>
    <w:rsid w:val="1B2047E9"/>
    <w:rsid w:val="1C2B42F1"/>
    <w:rsid w:val="1FB878D0"/>
    <w:rsid w:val="206944C9"/>
    <w:rsid w:val="209964B4"/>
    <w:rsid w:val="225F2379"/>
    <w:rsid w:val="22622E01"/>
    <w:rsid w:val="242279C9"/>
    <w:rsid w:val="248E14EE"/>
    <w:rsid w:val="26180C0C"/>
    <w:rsid w:val="269547B3"/>
    <w:rsid w:val="26BF0BC8"/>
    <w:rsid w:val="26D47CB5"/>
    <w:rsid w:val="28C836F6"/>
    <w:rsid w:val="2A01176F"/>
    <w:rsid w:val="2A3B16B4"/>
    <w:rsid w:val="2CFB3F58"/>
    <w:rsid w:val="2D0D7BED"/>
    <w:rsid w:val="30E432DE"/>
    <w:rsid w:val="31FD67CB"/>
    <w:rsid w:val="373A7D92"/>
    <w:rsid w:val="373C5ADB"/>
    <w:rsid w:val="389A00E1"/>
    <w:rsid w:val="38A502EC"/>
    <w:rsid w:val="38B6641B"/>
    <w:rsid w:val="38CD1788"/>
    <w:rsid w:val="3AC342ED"/>
    <w:rsid w:val="3B006A63"/>
    <w:rsid w:val="3C0B6163"/>
    <w:rsid w:val="3D601CB2"/>
    <w:rsid w:val="3F15621C"/>
    <w:rsid w:val="417A462E"/>
    <w:rsid w:val="427242E0"/>
    <w:rsid w:val="44867FAE"/>
    <w:rsid w:val="469826A0"/>
    <w:rsid w:val="47254E47"/>
    <w:rsid w:val="481D679A"/>
    <w:rsid w:val="48D91EC7"/>
    <w:rsid w:val="4941621F"/>
    <w:rsid w:val="499C155C"/>
    <w:rsid w:val="49E979B3"/>
    <w:rsid w:val="4CE271BB"/>
    <w:rsid w:val="4F395C9D"/>
    <w:rsid w:val="506A5DBF"/>
    <w:rsid w:val="50764484"/>
    <w:rsid w:val="51D114F6"/>
    <w:rsid w:val="52923887"/>
    <w:rsid w:val="52B46D1F"/>
    <w:rsid w:val="53B76EE4"/>
    <w:rsid w:val="54D6609A"/>
    <w:rsid w:val="55A93AE0"/>
    <w:rsid w:val="56B140A0"/>
    <w:rsid w:val="574B4BCD"/>
    <w:rsid w:val="5CC9639F"/>
    <w:rsid w:val="5D357A97"/>
    <w:rsid w:val="5E564CC3"/>
    <w:rsid w:val="5EA32106"/>
    <w:rsid w:val="612835AF"/>
    <w:rsid w:val="62203566"/>
    <w:rsid w:val="63005EC4"/>
    <w:rsid w:val="64824A00"/>
    <w:rsid w:val="64901E25"/>
    <w:rsid w:val="68F86848"/>
    <w:rsid w:val="6A2A2951"/>
    <w:rsid w:val="6C2C36BE"/>
    <w:rsid w:val="6D2D0AC5"/>
    <w:rsid w:val="6F6A3F8D"/>
    <w:rsid w:val="73BE2EB2"/>
    <w:rsid w:val="73FA6BB8"/>
    <w:rsid w:val="74211CE3"/>
    <w:rsid w:val="74784CF9"/>
    <w:rsid w:val="74E12BC9"/>
    <w:rsid w:val="75DC7CE7"/>
    <w:rsid w:val="7705354A"/>
    <w:rsid w:val="78591FEA"/>
    <w:rsid w:val="79250DB3"/>
    <w:rsid w:val="7B045C29"/>
    <w:rsid w:val="7D17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link w:val="13"/>
    <w:semiHidden/>
    <w:unhideWhenUsed/>
    <w:qFormat/>
    <w:uiPriority w:val="1"/>
    <w:rPr>
      <w:rFonts w:ascii="Verdana" w:hAnsi="Verdana"/>
      <w:kern w:val="0"/>
      <w:sz w:val="24"/>
      <w:szCs w:val="20"/>
      <w:lang w:eastAsia="en-US"/>
    </w:rPr>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3"/>
    <w:unhideWhenUsed/>
    <w:qFormat/>
    <w:uiPriority w:val="99"/>
    <w:pPr>
      <w:spacing w:after="120"/>
    </w:pPr>
    <w:rPr>
      <w:rFonts w:eastAsia="仿宋_GB2312"/>
      <w:sz w:val="32"/>
    </w:rPr>
  </w:style>
  <w:style w:type="paragraph" w:styleId="4">
    <w:name w:val="Body Text Indent"/>
    <w:basedOn w:val="1"/>
    <w:link w:val="16"/>
    <w:qFormat/>
    <w:uiPriority w:val="0"/>
    <w:pPr>
      <w:ind w:firstLine="640" w:firstLineChars="200"/>
    </w:pPr>
    <w:rPr>
      <w:rFonts w:eastAsia="仿宋_GB2312"/>
      <w:sz w:val="32"/>
    </w:rPr>
  </w:style>
  <w:style w:type="paragraph" w:styleId="5">
    <w:name w:val="Plain Text"/>
    <w:basedOn w:val="1"/>
    <w:unhideWhenUsed/>
    <w:qFormat/>
    <w:uiPriority w:val="99"/>
    <w:rPr>
      <w:rFonts w:ascii="宋体" w:hAnsi="Courier New" w:eastAsia="宋体" w:cs="Courier New"/>
      <w:szCs w:val="21"/>
    </w:rPr>
  </w:style>
  <w:style w:type="paragraph" w:styleId="6">
    <w:name w:val="Date"/>
    <w:basedOn w:val="1"/>
    <w:next w:val="1"/>
    <w:link w:val="31"/>
    <w:semiHidden/>
    <w:unhideWhenUsed/>
    <w:qFormat/>
    <w:uiPriority w:val="99"/>
    <w:pPr>
      <w:ind w:left="100" w:leftChars="2500"/>
    </w:pPr>
  </w:style>
  <w:style w:type="paragraph" w:styleId="7">
    <w:name w:val="Balloon Text"/>
    <w:basedOn w:val="1"/>
    <w:link w:val="32"/>
    <w:semiHidden/>
    <w:unhideWhenUsed/>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eastAsia="仿宋_GB2312"/>
      <w:kern w:val="0"/>
      <w:sz w:val="24"/>
      <w:szCs w:val="32"/>
    </w:rPr>
  </w:style>
  <w:style w:type="paragraph" w:styleId="11">
    <w:name w:val="Title"/>
    <w:basedOn w:val="1"/>
    <w:next w:val="1"/>
    <w:qFormat/>
    <w:uiPriority w:val="10"/>
    <w:pPr>
      <w:ind w:firstLine="0" w:firstLineChars="0"/>
      <w:jc w:val="center"/>
      <w:outlineLvl w:val="0"/>
    </w:pPr>
    <w:rPr>
      <w:rFonts w:ascii="Cambria" w:hAnsi="Cambria" w:eastAsia="方正小标宋简体" w:cs="Times New Roman"/>
      <w:bCs/>
      <w:sz w:val="44"/>
      <w:szCs w:val="32"/>
    </w:rPr>
  </w:style>
  <w:style w:type="paragraph" w:customStyle="1" w:styleId="13">
    <w:name w:val=" Char Char Char"/>
    <w:basedOn w:val="1"/>
    <w:link w:val="12"/>
    <w:qFormat/>
    <w:uiPriority w:val="0"/>
    <w:pPr>
      <w:widowControl/>
      <w:spacing w:after="160" w:line="240" w:lineRule="exact"/>
      <w:jc w:val="left"/>
    </w:pPr>
    <w:rPr>
      <w:rFonts w:ascii="Verdana" w:hAnsi="Verdana"/>
      <w:kern w:val="0"/>
      <w:sz w:val="24"/>
      <w:szCs w:val="20"/>
      <w:lang w:eastAsia="en-US"/>
    </w:rPr>
  </w:style>
  <w:style w:type="character" w:styleId="14">
    <w:name w:val="page number"/>
    <w:basedOn w:val="12"/>
    <w:qFormat/>
    <w:uiPriority w:val="0"/>
  </w:style>
  <w:style w:type="character" w:customStyle="1" w:styleId="16">
    <w:name w:val="正文文本缩进 Char"/>
    <w:basedOn w:val="12"/>
    <w:link w:val="4"/>
    <w:qFormat/>
    <w:uiPriority w:val="0"/>
    <w:rPr>
      <w:rFonts w:ascii="Times New Roman" w:hAnsi="Times New Roman" w:eastAsia="仿宋_GB2312" w:cs="Times New Roman"/>
      <w:sz w:val="32"/>
      <w:szCs w:val="24"/>
    </w:rPr>
  </w:style>
  <w:style w:type="character" w:customStyle="1" w:styleId="17">
    <w:name w:val="页脚 Char"/>
    <w:basedOn w:val="12"/>
    <w:link w:val="8"/>
    <w:qFormat/>
    <w:uiPriority w:val="99"/>
    <w:rPr>
      <w:rFonts w:ascii="Times New Roman" w:hAnsi="Times New Roman" w:eastAsia="宋体" w:cs="Times New Roman"/>
      <w:sz w:val="18"/>
      <w:szCs w:val="18"/>
    </w:rPr>
  </w:style>
  <w:style w:type="paragraph" w:customStyle="1" w:styleId="18">
    <w:name w:val="正文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普通(网站)1"/>
    <w:qFormat/>
    <w:uiPriority w:val="0"/>
    <w:pPr>
      <w:spacing w:before="100" w:beforeAutospacing="1" w:after="100" w:afterAutospacing="1"/>
    </w:pPr>
    <w:rPr>
      <w:rFonts w:ascii="宋体" w:hAnsi="宋体" w:eastAsia="宋体" w:cs="宋体"/>
      <w:sz w:val="24"/>
      <w:lang w:val="en-US" w:eastAsia="zh-CN" w:bidi="ar-SA"/>
    </w:rPr>
  </w:style>
  <w:style w:type="paragraph" w:customStyle="1" w:styleId="21">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List Paragraph1"/>
    <w:qFormat/>
    <w:uiPriority w:val="0"/>
    <w:pPr>
      <w:ind w:firstLine="420" w:firstLineChars="200"/>
    </w:pPr>
    <w:rPr>
      <w:rFonts w:ascii="Times New Roman" w:hAnsi="Times New Roman" w:eastAsia="宋体" w:cs="Calibri"/>
      <w:szCs w:val="21"/>
      <w:lang w:val="en-US" w:eastAsia="zh-CN" w:bidi="ar-SA"/>
    </w:rPr>
  </w:style>
  <w:style w:type="paragraph" w:customStyle="1" w:styleId="2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8">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1">
    <w:name w:val="日期 Char"/>
    <w:basedOn w:val="12"/>
    <w:link w:val="6"/>
    <w:semiHidden/>
    <w:qFormat/>
    <w:uiPriority w:val="99"/>
    <w:rPr>
      <w:rFonts w:ascii="Times New Roman" w:hAnsi="Times New Roman"/>
      <w:kern w:val="2"/>
      <w:sz w:val="21"/>
      <w:szCs w:val="24"/>
    </w:rPr>
  </w:style>
  <w:style w:type="character" w:customStyle="1" w:styleId="32">
    <w:name w:val="批注框文本 Char"/>
    <w:basedOn w:val="12"/>
    <w:link w:val="7"/>
    <w:semiHidden/>
    <w:qFormat/>
    <w:uiPriority w:val="99"/>
    <w:rPr>
      <w:rFonts w:ascii="Times New Roman" w:hAnsi="Times New Roman"/>
      <w:kern w:val="2"/>
      <w:sz w:val="18"/>
      <w:szCs w:val="18"/>
    </w:rPr>
  </w:style>
  <w:style w:type="character" w:customStyle="1" w:styleId="33">
    <w:name w:val="正文文本 Char"/>
    <w:basedOn w:val="12"/>
    <w:link w:val="3"/>
    <w:qFormat/>
    <w:uiPriority w:val="99"/>
    <w:rPr>
      <w:rFonts w:ascii="Times New Roman" w:hAnsi="Times New Roman" w:eastAsia="仿宋_GB2312"/>
      <w:kern w:val="2"/>
      <w:sz w:val="32"/>
      <w:szCs w:val="24"/>
    </w:rPr>
  </w:style>
  <w:style w:type="paragraph" w:customStyle="1" w:styleId="34">
    <w:name w:val="_Style 1"/>
    <w:basedOn w:val="1"/>
    <w:qFormat/>
    <w:uiPriority w:val="34"/>
    <w:pPr>
      <w:ind w:firstLine="420" w:firstLineChars="200"/>
    </w:pPr>
    <w:rPr>
      <w:szCs w:val="22"/>
    </w:rPr>
  </w:style>
  <w:style w:type="paragraph" w:customStyle="1" w:styleId="3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页眉 Char"/>
    <w:basedOn w:val="12"/>
    <w:link w:val="9"/>
    <w:semiHidden/>
    <w:qFormat/>
    <w:uiPriority w:val="99"/>
    <w:rPr>
      <w:rFonts w:ascii="Times New Roman" w:hAnsi="Times New Roman"/>
      <w:kern w:val="2"/>
      <w:sz w:val="18"/>
      <w:szCs w:val="18"/>
    </w:rPr>
  </w:style>
  <w:style w:type="paragraph" w:customStyle="1" w:styleId="37">
    <w:name w:val="Char1"/>
    <w:basedOn w:val="1"/>
    <w:qFormat/>
    <w:uiPriority w:val="0"/>
  </w:style>
  <w:style w:type="paragraph" w:customStyle="1" w:styleId="38">
    <w:name w:val="正文 New New New New New New New New New New New New New New New New New New New New"/>
    <w:qFormat/>
    <w:uiPriority w:val="0"/>
    <w:pPr>
      <w:widowControl w:val="0"/>
      <w:jc w:val="both"/>
    </w:pPr>
    <w:rPr>
      <w:rFonts w:ascii="仿宋_GB2312" w:hAnsi="仿宋_GB2312" w:eastAsia="仿宋_GB2312" w:cs="Times New Roman"/>
      <w:kern w:val="2"/>
      <w:sz w:val="28"/>
      <w:lang w:val="en-US" w:eastAsia="zh-CN" w:bidi="ar-SA"/>
    </w:rPr>
  </w:style>
  <w:style w:type="paragraph" w:customStyle="1" w:styleId="3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szCs w:val="24"/>
      <w:lang w:val="en-US" w:eastAsia="zh-CN" w:bidi="ar-SA"/>
    </w:rPr>
  </w:style>
  <w:style w:type="paragraph" w:styleId="4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43">
    <w:name w:val="列出段落"/>
    <w:basedOn w:val="1"/>
    <w:qFormat/>
    <w:uiPriority w:val="0"/>
    <w:pPr>
      <w:ind w:firstLine="200" w:firstLineChars="200"/>
    </w:pPr>
    <w:rPr>
      <w:sz w:val="30"/>
      <w:szCs w:val="22"/>
    </w:rPr>
  </w:style>
  <w:style w:type="paragraph" w:customStyle="1" w:styleId="44">
    <w:name w:val="p0"/>
    <w:basedOn w:val="1"/>
    <w:qFormat/>
    <w:uiPriority w:val="0"/>
    <w:pPr>
      <w:widowControl/>
      <w:spacing w:line="365" w:lineRule="atLeast"/>
      <w:ind w:left="1"/>
      <w:textAlignment w:val="bottom"/>
    </w:pPr>
    <w:rPr>
      <w:rFonts w:eastAsia="宋体"/>
      <w:kern w:val="0"/>
      <w:sz w:val="20"/>
      <w:szCs w:val="20"/>
    </w:rPr>
  </w:style>
  <w:style w:type="character" w:customStyle="1" w:styleId="45">
    <w:name w:val="bjh-strong"/>
    <w:basedOn w:val="12"/>
    <w:qFormat/>
    <w:uiPriority w:val="0"/>
  </w:style>
  <w:style w:type="character" w:customStyle="1" w:styleId="46">
    <w:name w:val="bjh-p"/>
    <w:basedOn w:val="12"/>
    <w:qFormat/>
    <w:uiPriority w:val="0"/>
  </w:style>
  <w:style w:type="character" w:customStyle="1" w:styleId="47">
    <w:name w:val="15"/>
    <w:basedOn w:val="12"/>
    <w:qFormat/>
    <w:uiPriority w:val="0"/>
    <w:rPr>
      <w:rFonts w:hint="default" w:ascii="Calibri" w:hAnsi="Calibri"/>
    </w:rPr>
  </w:style>
  <w:style w:type="character" w:customStyle="1" w:styleId="48">
    <w:name w:val="page number"/>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0414D-6B7C-4613-9E22-498DAFDDF6F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Words>
  <Characters>1220</Characters>
  <Lines>10</Lines>
  <Paragraphs>2</Paragraphs>
  <TotalTime>3</TotalTime>
  <ScaleCrop>false</ScaleCrop>
  <LinksUpToDate>false</LinksUpToDate>
  <CharactersWithSpaces>1432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2019-01-03T07:28:00Z</dcterms:created>
  <dc:creator>Administrator</dc:creator>
  <cp:lastModifiedBy>Administrator</cp:lastModifiedBy>
  <cp:lastPrinted>2019-06-20T08:53:39Z</cp:lastPrinted>
  <dcterms:modified xsi:type="dcterms:W3CDTF">2019-06-20T08:54:03Z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